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5A6C6B" w14:textId="1E771157" w:rsidR="00A30B75" w:rsidRPr="0052548E" w:rsidRDefault="00A30B75" w:rsidP="00A30B75">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w:t>
      </w:r>
      <w:r w:rsidR="00AA1ADC">
        <w:rPr>
          <w:rFonts w:ascii="Arial" w:hAnsi="Arial" w:cs="Arial"/>
          <w:b/>
          <w:bCs/>
          <w:sz w:val="28"/>
        </w:rPr>
        <w:t>1</w:t>
      </w:r>
      <w:r w:rsidR="0044602F">
        <w:rPr>
          <w:rFonts w:ascii="Arial" w:hAnsi="Arial" w:cs="Arial"/>
          <w:b/>
          <w:bCs/>
          <w:sz w:val="28"/>
        </w:rPr>
        <w:t>1</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009F5948" w:rsidRPr="009F5948">
        <w:rPr>
          <w:rFonts w:ascii="Arial" w:hAnsi="Arial" w:cs="Arial" w:hint="eastAsia"/>
          <w:b/>
          <w:bCs/>
          <w:sz w:val="28"/>
        </w:rPr>
        <w:t>R1-22</w:t>
      </w:r>
      <w:r w:rsidR="005C546E">
        <w:rPr>
          <w:rFonts w:ascii="Arial" w:hAnsi="Arial" w:cs="Arial"/>
          <w:b/>
          <w:bCs/>
          <w:sz w:val="28"/>
          <w:lang w:eastAsia="zh-CN"/>
        </w:rPr>
        <w:t>11684</w:t>
      </w:r>
      <w:bookmarkStart w:id="0" w:name="_GoBack"/>
      <w:bookmarkEnd w:id="0"/>
    </w:p>
    <w:p w14:paraId="6356F171" w14:textId="18376ABE" w:rsidR="004B14A7" w:rsidRDefault="00A71A9D" w:rsidP="00572BA8">
      <w:pPr>
        <w:spacing w:after="0" w:line="288" w:lineRule="auto"/>
        <w:ind w:left="1988" w:hanging="1988"/>
        <w:jc w:val="both"/>
        <w:rPr>
          <w:rFonts w:ascii="Arial" w:eastAsia="MS Mincho" w:hAnsi="Arial" w:cs="Arial"/>
          <w:b/>
          <w:bCs/>
          <w:sz w:val="28"/>
          <w:lang w:eastAsia="ja-JP"/>
        </w:rPr>
      </w:pPr>
      <w:r w:rsidRPr="00A71A9D">
        <w:rPr>
          <w:rFonts w:ascii="Arial" w:eastAsia="MS Mincho" w:hAnsi="Arial" w:cs="Arial"/>
          <w:b/>
          <w:bCs/>
          <w:sz w:val="28"/>
          <w:lang w:eastAsia="ja-JP"/>
        </w:rPr>
        <w:t>Toulouse, France, November 14</w:t>
      </w:r>
      <w:r w:rsidRPr="00A71A9D">
        <w:rPr>
          <w:rFonts w:ascii="Arial" w:eastAsia="MS Mincho" w:hAnsi="Arial" w:cs="Arial"/>
          <w:b/>
          <w:bCs/>
          <w:sz w:val="28"/>
          <w:vertAlign w:val="superscript"/>
          <w:lang w:eastAsia="ja-JP"/>
        </w:rPr>
        <w:t>th</w:t>
      </w:r>
      <w:r w:rsidRPr="00A71A9D">
        <w:rPr>
          <w:rFonts w:ascii="Arial" w:eastAsia="MS Mincho" w:hAnsi="Arial" w:cs="Arial"/>
          <w:b/>
          <w:bCs/>
          <w:sz w:val="28"/>
          <w:lang w:eastAsia="ja-JP"/>
        </w:rPr>
        <w:t xml:space="preserve"> – 18</w:t>
      </w:r>
      <w:r w:rsidRPr="00A71A9D">
        <w:rPr>
          <w:rFonts w:ascii="Arial" w:eastAsia="MS Mincho" w:hAnsi="Arial" w:cs="Arial"/>
          <w:b/>
          <w:bCs/>
          <w:sz w:val="28"/>
          <w:vertAlign w:val="superscript"/>
          <w:lang w:eastAsia="ja-JP"/>
        </w:rPr>
        <w:t>th</w:t>
      </w:r>
      <w:r w:rsidRPr="00A71A9D">
        <w:rPr>
          <w:rFonts w:ascii="Arial" w:eastAsia="MS Mincho" w:hAnsi="Arial" w:cs="Arial"/>
          <w:b/>
          <w:bCs/>
          <w:sz w:val="28"/>
          <w:lang w:eastAsia="ja-JP"/>
        </w:rPr>
        <w:t>, 202</w:t>
      </w:r>
      <w:r w:rsidR="00243012" w:rsidRPr="00243012">
        <w:rPr>
          <w:rFonts w:ascii="Arial" w:eastAsia="MS Mincho" w:hAnsi="Arial" w:cs="Arial"/>
          <w:b/>
          <w:bCs/>
          <w:sz w:val="28"/>
          <w:lang w:eastAsia="ja-JP"/>
        </w:rPr>
        <w:t>2</w:t>
      </w:r>
    </w:p>
    <w:p w14:paraId="4B4E0720" w14:textId="77777777" w:rsidR="00AA1ADC" w:rsidRPr="00A30B75" w:rsidRDefault="00AA1ADC" w:rsidP="00572BA8">
      <w:pPr>
        <w:spacing w:after="0" w:line="288" w:lineRule="auto"/>
        <w:ind w:left="1988" w:hanging="1988"/>
        <w:jc w:val="both"/>
        <w:rPr>
          <w:rFonts w:ascii="Arial" w:hAnsi="Arial" w:cs="Arial"/>
          <w:b/>
          <w:sz w:val="24"/>
        </w:rPr>
      </w:pPr>
    </w:p>
    <w:p w14:paraId="68A16550" w14:textId="50D38B94" w:rsidR="00172612" w:rsidRPr="007F6112" w:rsidRDefault="00172612" w:rsidP="00572BA8">
      <w:pPr>
        <w:spacing w:after="0" w:line="288" w:lineRule="auto"/>
        <w:ind w:left="1988" w:hanging="1988"/>
        <w:jc w:val="both"/>
        <w:rPr>
          <w:rFonts w:ascii="Arial" w:hAnsi="Arial" w:cs="Arial"/>
          <w:b/>
          <w:sz w:val="24"/>
          <w:lang w:val="en-US" w:eastAsia="zh-CN"/>
        </w:rPr>
      </w:pPr>
      <w:r w:rsidRPr="007F6112">
        <w:rPr>
          <w:rFonts w:ascii="Arial" w:hAnsi="Arial" w:cs="Arial"/>
          <w:b/>
          <w:sz w:val="24"/>
          <w:lang w:val="en-US"/>
        </w:rPr>
        <w:t>Agenda item:</w:t>
      </w:r>
      <w:r w:rsidRPr="007F6112">
        <w:rPr>
          <w:rFonts w:ascii="Arial" w:hAnsi="Arial" w:cs="Arial"/>
          <w:b/>
          <w:sz w:val="24"/>
          <w:lang w:val="en-US"/>
        </w:rPr>
        <w:tab/>
      </w:r>
      <w:r w:rsidR="00364B15">
        <w:rPr>
          <w:rFonts w:ascii="Arial" w:hAnsi="Arial" w:cs="Arial"/>
          <w:b/>
          <w:sz w:val="24"/>
          <w:lang w:val="en-US"/>
        </w:rPr>
        <w:t>9.4</w:t>
      </w:r>
      <w:r w:rsidR="005A47E1" w:rsidRPr="007F6112">
        <w:rPr>
          <w:rFonts w:ascii="Arial" w:hAnsi="Arial" w:cs="Arial"/>
          <w:b/>
          <w:sz w:val="24"/>
          <w:lang w:val="en-US"/>
        </w:rPr>
        <w:t>.</w:t>
      </w:r>
      <w:r w:rsidR="0056768E">
        <w:rPr>
          <w:rFonts w:ascii="Arial" w:hAnsi="Arial" w:cs="Arial"/>
          <w:b/>
          <w:sz w:val="24"/>
          <w:lang w:val="en-US"/>
        </w:rPr>
        <w:t>2</w:t>
      </w:r>
    </w:p>
    <w:p w14:paraId="12B88FC6" w14:textId="77777777" w:rsidR="00172612" w:rsidRPr="007F6112" w:rsidRDefault="00172612"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Source: </w:t>
      </w:r>
      <w:r w:rsidRPr="007F6112">
        <w:rPr>
          <w:rFonts w:ascii="Arial" w:hAnsi="Arial" w:cs="Arial"/>
          <w:b/>
          <w:sz w:val="24"/>
          <w:lang w:val="en-US"/>
        </w:rPr>
        <w:tab/>
        <w:t>CMCC</w:t>
      </w:r>
    </w:p>
    <w:p w14:paraId="4D704D03" w14:textId="61618048" w:rsidR="00172612" w:rsidRPr="007F6112" w:rsidRDefault="00172612"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Title: </w:t>
      </w:r>
      <w:r w:rsidRPr="007F6112">
        <w:rPr>
          <w:rFonts w:ascii="Arial" w:hAnsi="Arial" w:cs="Arial"/>
          <w:b/>
          <w:sz w:val="24"/>
          <w:lang w:val="en-US"/>
        </w:rPr>
        <w:tab/>
      </w:r>
      <w:r w:rsidR="00202F9B" w:rsidRPr="00202F9B">
        <w:rPr>
          <w:rFonts w:ascii="Arial" w:hAnsi="Arial" w:cs="Arial"/>
          <w:b/>
          <w:sz w:val="24"/>
          <w:lang w:val="en-US"/>
        </w:rPr>
        <w:t>Discussion</w:t>
      </w:r>
      <w:r w:rsidR="00676584">
        <w:rPr>
          <w:rFonts w:ascii="Arial" w:hAnsi="Arial" w:cs="Arial"/>
          <w:b/>
          <w:sz w:val="24"/>
          <w:lang w:val="en-US"/>
        </w:rPr>
        <w:t xml:space="preserve"> </w:t>
      </w:r>
      <w:r w:rsidR="00202F9B" w:rsidRPr="00202F9B">
        <w:rPr>
          <w:rFonts w:ascii="Arial" w:hAnsi="Arial" w:cs="Arial"/>
          <w:b/>
          <w:sz w:val="24"/>
          <w:lang w:val="en-US"/>
        </w:rPr>
        <w:t>on</w:t>
      </w:r>
      <w:r w:rsidR="00676584">
        <w:rPr>
          <w:rFonts w:ascii="Arial" w:hAnsi="Arial" w:cs="Arial"/>
          <w:b/>
          <w:sz w:val="24"/>
          <w:lang w:val="en-US"/>
        </w:rPr>
        <w:t xml:space="preserve"> </w:t>
      </w:r>
      <w:r w:rsidR="00202F9B" w:rsidRPr="00202F9B">
        <w:rPr>
          <w:rFonts w:ascii="Arial" w:hAnsi="Arial" w:cs="Arial"/>
          <w:b/>
          <w:sz w:val="24"/>
          <w:lang w:val="en-US"/>
        </w:rPr>
        <w:t>co-channel coexistence for LTE sidelink and</w:t>
      </w:r>
      <w:r w:rsidR="00676584">
        <w:rPr>
          <w:rFonts w:ascii="Arial" w:hAnsi="Arial" w:cs="Arial"/>
          <w:b/>
          <w:sz w:val="24"/>
          <w:lang w:val="en-US"/>
        </w:rPr>
        <w:t xml:space="preserve"> </w:t>
      </w:r>
      <w:r w:rsidR="00202F9B" w:rsidRPr="00202F9B">
        <w:rPr>
          <w:rFonts w:ascii="Arial" w:hAnsi="Arial" w:cs="Arial"/>
          <w:b/>
          <w:sz w:val="24"/>
          <w:lang w:val="en-US"/>
        </w:rPr>
        <w:t>NR sidelink</w:t>
      </w:r>
    </w:p>
    <w:p w14:paraId="68473AC3" w14:textId="77777777" w:rsidR="008762F7" w:rsidRPr="007F6112" w:rsidRDefault="008762F7"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Document for:</w:t>
      </w:r>
      <w:bookmarkStart w:id="1" w:name="DocumentFor"/>
      <w:bookmarkEnd w:id="1"/>
      <w:r w:rsidRPr="007F6112">
        <w:rPr>
          <w:rFonts w:ascii="Arial" w:hAnsi="Arial" w:cs="Arial"/>
          <w:b/>
          <w:sz w:val="24"/>
          <w:lang w:val="en-US"/>
        </w:rPr>
        <w:tab/>
        <w:t>Discussion and Decision</w:t>
      </w:r>
    </w:p>
    <w:p w14:paraId="78018907" w14:textId="77777777" w:rsidR="00702009" w:rsidRPr="007F6112" w:rsidRDefault="00E71EC1" w:rsidP="00572BA8">
      <w:pPr>
        <w:pStyle w:val="3GPPH1"/>
        <w:tabs>
          <w:tab w:val="clear" w:pos="432"/>
          <w:tab w:val="num" w:pos="426"/>
        </w:tabs>
        <w:spacing w:line="288" w:lineRule="auto"/>
        <w:jc w:val="both"/>
        <w:rPr>
          <w:rFonts w:cs="Arial"/>
          <w:b/>
          <w:sz w:val="30"/>
          <w:szCs w:val="30"/>
        </w:rPr>
      </w:pPr>
      <w:r w:rsidRPr="007F6112">
        <w:rPr>
          <w:rFonts w:cs="Arial"/>
          <w:b/>
          <w:sz w:val="30"/>
          <w:szCs w:val="30"/>
        </w:rPr>
        <w:t>Introduction</w:t>
      </w:r>
    </w:p>
    <w:p w14:paraId="6AC7BF0A" w14:textId="7EEFA570" w:rsidR="006B0F9F" w:rsidRDefault="00802691" w:rsidP="0056768E">
      <w:pPr>
        <w:spacing w:beforeLines="50" w:before="120" w:afterLines="50" w:line="288" w:lineRule="auto"/>
        <w:jc w:val="both"/>
        <w:rPr>
          <w:rFonts w:ascii="Arial" w:hAnsi="Arial" w:cs="Arial"/>
          <w:lang w:eastAsia="zh-CN"/>
        </w:rPr>
      </w:pPr>
      <w:r>
        <w:rPr>
          <w:rFonts w:ascii="Arial" w:hAnsi="Arial" w:cs="Arial"/>
          <w:lang w:eastAsia="zh-CN"/>
        </w:rPr>
        <w:t xml:space="preserve">In </w:t>
      </w:r>
      <w:r w:rsidR="00B92388">
        <w:rPr>
          <w:rFonts w:ascii="Arial" w:hAnsi="Arial" w:cs="Arial"/>
          <w:lang w:eastAsia="zh-CN"/>
        </w:rPr>
        <w:t>RANP#</w:t>
      </w:r>
      <w:r w:rsidR="00243012">
        <w:rPr>
          <w:rFonts w:ascii="Arial" w:hAnsi="Arial" w:cs="Arial"/>
          <w:lang w:eastAsia="zh-CN"/>
        </w:rPr>
        <w:t>97</w:t>
      </w:r>
      <w:r w:rsidR="00080771">
        <w:rPr>
          <w:rFonts w:ascii="Arial" w:hAnsi="Arial" w:cs="Arial"/>
          <w:lang w:eastAsia="zh-CN"/>
        </w:rPr>
        <w:t xml:space="preserve"> </w:t>
      </w:r>
      <w:r w:rsidR="00B92388">
        <w:rPr>
          <w:rFonts w:ascii="Arial" w:hAnsi="Arial" w:cs="Arial"/>
          <w:lang w:eastAsia="zh-CN"/>
        </w:rPr>
        <w:t xml:space="preserve">meeting, the </w:t>
      </w:r>
      <w:r w:rsidR="001F5167">
        <w:rPr>
          <w:rFonts w:ascii="Arial" w:hAnsi="Arial" w:cs="Arial"/>
          <w:lang w:eastAsia="zh-CN"/>
        </w:rPr>
        <w:t xml:space="preserve">objective in </w:t>
      </w:r>
      <w:r w:rsidR="00730A50">
        <w:rPr>
          <w:rFonts w:ascii="Arial" w:hAnsi="Arial" w:cs="Arial"/>
          <w:lang w:eastAsia="zh-CN"/>
        </w:rPr>
        <w:t>NR sidelink evolution</w:t>
      </w:r>
      <w:r w:rsidR="001F5167">
        <w:rPr>
          <w:rFonts w:ascii="Arial" w:hAnsi="Arial" w:cs="Arial"/>
          <w:lang w:eastAsia="zh-CN"/>
        </w:rPr>
        <w:t xml:space="preserve"> </w:t>
      </w:r>
      <w:bookmarkStart w:id="2" w:name="OLE_LINK368"/>
      <w:r w:rsidR="001F5167">
        <w:rPr>
          <w:rFonts w:ascii="Arial" w:hAnsi="Arial" w:cs="Arial"/>
          <w:lang w:eastAsia="zh-CN"/>
        </w:rPr>
        <w:t>SID/WID</w:t>
      </w:r>
      <w:bookmarkEnd w:id="2"/>
      <w:r w:rsidR="00730A50">
        <w:rPr>
          <w:rFonts w:ascii="Arial" w:hAnsi="Arial" w:cs="Arial"/>
          <w:lang w:eastAsia="zh-CN"/>
        </w:rPr>
        <w:t xml:space="preserve"> [1]</w:t>
      </w:r>
      <w:r w:rsidR="001F5167">
        <w:rPr>
          <w:rFonts w:ascii="Arial" w:hAnsi="Arial" w:cs="Arial"/>
          <w:lang w:eastAsia="zh-CN"/>
        </w:rPr>
        <w:t xml:space="preserve"> ha</w:t>
      </w:r>
      <w:r w:rsidR="000A10D9">
        <w:rPr>
          <w:rFonts w:ascii="Arial" w:hAnsi="Arial" w:cs="Arial"/>
          <w:lang w:eastAsia="zh-CN"/>
        </w:rPr>
        <w:t>s</w:t>
      </w:r>
      <w:r w:rsidR="001F5167">
        <w:rPr>
          <w:rFonts w:ascii="Arial" w:hAnsi="Arial" w:cs="Arial"/>
          <w:lang w:eastAsia="zh-CN"/>
        </w:rPr>
        <w:t xml:space="preserve"> been </w:t>
      </w:r>
      <w:r w:rsidR="00243012">
        <w:rPr>
          <w:rFonts w:ascii="Arial" w:hAnsi="Arial" w:cs="Arial"/>
          <w:lang w:eastAsia="zh-CN"/>
        </w:rPr>
        <w:t>updated as follow</w:t>
      </w:r>
      <w:r w:rsidR="001F5167">
        <w:rPr>
          <w:rFonts w:ascii="Arial" w:hAnsi="Arial" w:cs="Arial"/>
          <w:lang w:eastAsia="zh-CN"/>
        </w:rPr>
        <w:t xml:space="preserve">, which </w:t>
      </w:r>
      <w:r w:rsidR="00E46D48">
        <w:rPr>
          <w:rFonts w:ascii="Arial" w:hAnsi="Arial" w:cs="Arial"/>
          <w:lang w:eastAsia="zh-CN"/>
        </w:rPr>
        <w:t>lea</w:t>
      </w:r>
      <w:r w:rsidR="000A10D9">
        <w:rPr>
          <w:rFonts w:ascii="Arial" w:hAnsi="Arial" w:cs="Arial"/>
          <w:lang w:eastAsia="zh-CN"/>
        </w:rPr>
        <w:t>d</w:t>
      </w:r>
      <w:r w:rsidR="001F5167">
        <w:rPr>
          <w:rFonts w:ascii="Arial" w:hAnsi="Arial" w:cs="Arial"/>
          <w:lang w:eastAsia="zh-CN"/>
        </w:rPr>
        <w:t xml:space="preserve">s RAN1 </w:t>
      </w:r>
      <w:r w:rsidR="000A10D9">
        <w:rPr>
          <w:rFonts w:ascii="Arial" w:hAnsi="Arial" w:cs="Arial"/>
          <w:lang w:eastAsia="zh-CN"/>
        </w:rPr>
        <w:t xml:space="preserve">to </w:t>
      </w:r>
      <w:r w:rsidR="00B527D0">
        <w:rPr>
          <w:rFonts w:ascii="Arial" w:hAnsi="Arial" w:cs="Arial"/>
          <w:lang w:eastAsia="zh-CN"/>
        </w:rPr>
        <w:t xml:space="preserve">continue the study and work on </w:t>
      </w:r>
      <w:r w:rsidR="0056768E" w:rsidRPr="0056768E">
        <w:rPr>
          <w:rFonts w:ascii="Arial" w:hAnsi="Arial" w:cs="Arial"/>
          <w:lang w:eastAsia="zh-CN"/>
        </w:rPr>
        <w:t>co-channel coexistence for LTE sidelink and NR sidelink</w:t>
      </w:r>
      <w:r w:rsidR="00730A50" w:rsidRPr="00730A50">
        <w:rPr>
          <w:rFonts w:ascii="Arial" w:hAnsi="Arial" w:cs="Arial"/>
          <w:lang w:eastAsia="zh-CN"/>
        </w:rPr>
        <w:t>.</w:t>
      </w:r>
      <w:r w:rsidR="00B527D0">
        <w:rPr>
          <w:rFonts w:ascii="Arial" w:hAnsi="Arial" w:cs="Arial"/>
          <w:lang w:eastAsia="zh-CN"/>
        </w:rPr>
        <w:t xml:space="preserve"> The </w:t>
      </w:r>
      <w:r w:rsidR="00407EBB">
        <w:rPr>
          <w:rFonts w:ascii="Arial" w:hAnsi="Arial" w:cs="Arial"/>
          <w:lang w:eastAsia="zh-CN"/>
        </w:rPr>
        <w:t>subsequent</w:t>
      </w:r>
      <w:r w:rsidR="00B527D0">
        <w:rPr>
          <w:rFonts w:ascii="Arial" w:hAnsi="Arial" w:cs="Arial"/>
          <w:lang w:eastAsia="zh-CN"/>
        </w:rPr>
        <w:t xml:space="preserve"> work in RAN1 should focus on </w:t>
      </w:r>
      <w:r w:rsidR="00B527D0" w:rsidRPr="00B527D0">
        <w:rPr>
          <w:rFonts w:ascii="Arial" w:hAnsi="Arial" w:cs="Arial"/>
          <w:lang w:eastAsia="zh-CN"/>
        </w:rPr>
        <w:t>dynamic resource pool sharing based on existing agreements</w:t>
      </w:r>
      <w:r w:rsidR="00080F6B">
        <w:rPr>
          <w:rFonts w:ascii="Arial" w:hAnsi="Arial" w:cs="Arial"/>
          <w:lang w:eastAsia="zh-CN"/>
        </w:rPr>
        <w:t xml:space="preserve">, </w:t>
      </w:r>
      <w:r w:rsidR="00B527D0">
        <w:rPr>
          <w:rFonts w:ascii="Arial" w:hAnsi="Arial" w:cs="Arial"/>
          <w:lang w:eastAsia="zh-CN"/>
        </w:rPr>
        <w:t xml:space="preserve">since </w:t>
      </w:r>
      <w:r w:rsidR="008A315A" w:rsidRPr="008A315A">
        <w:rPr>
          <w:rFonts w:ascii="Arial" w:hAnsi="Arial" w:cs="Arial"/>
          <w:lang w:eastAsia="zh-CN"/>
        </w:rPr>
        <w:t xml:space="preserve">RAN1 </w:t>
      </w:r>
      <w:r w:rsidR="008A315A">
        <w:rPr>
          <w:rFonts w:ascii="Arial" w:hAnsi="Arial" w:cs="Arial"/>
          <w:lang w:eastAsia="zh-CN"/>
        </w:rPr>
        <w:t xml:space="preserve">has </w:t>
      </w:r>
      <w:r w:rsidR="008A315A" w:rsidRPr="008A315A">
        <w:rPr>
          <w:rFonts w:ascii="Arial" w:hAnsi="Arial" w:cs="Arial"/>
          <w:lang w:eastAsia="zh-CN"/>
        </w:rPr>
        <w:t>conclude</w:t>
      </w:r>
      <w:r w:rsidR="008A315A">
        <w:rPr>
          <w:rFonts w:ascii="Arial" w:hAnsi="Arial" w:cs="Arial"/>
          <w:lang w:eastAsia="zh-CN"/>
        </w:rPr>
        <w:t>d</w:t>
      </w:r>
      <w:r w:rsidR="008A315A" w:rsidRPr="008A315A">
        <w:rPr>
          <w:rFonts w:ascii="Arial" w:hAnsi="Arial" w:cs="Arial"/>
          <w:lang w:eastAsia="zh-CN"/>
        </w:rPr>
        <w:t xml:space="preserve"> that the TDM-based semi-static resource pool partitioning based on Rel-16/17 specifications is one possible solution to ensure co-channel coexistence between LTE-V UEs and NR-V UEs</w:t>
      </w:r>
      <w:r w:rsidR="008A315A">
        <w:rPr>
          <w:rFonts w:ascii="Arial" w:hAnsi="Arial" w:cs="Arial"/>
          <w:lang w:eastAsia="zh-CN"/>
        </w:rPr>
        <w:t xml:space="preserve"> in last meeting</w:t>
      </w:r>
      <w:r w:rsidR="008A315A" w:rsidRPr="008A315A">
        <w:rPr>
          <w:rFonts w:ascii="Arial" w:hAnsi="Arial" w:cs="Arial"/>
          <w:lang w:eastAsia="zh-CN"/>
        </w:rPr>
        <w:t>.</w:t>
      </w:r>
    </w:p>
    <w:tbl>
      <w:tblPr>
        <w:tblStyle w:val="af1"/>
        <w:tblW w:w="0" w:type="auto"/>
        <w:tblLook w:val="04A0" w:firstRow="1" w:lastRow="0" w:firstColumn="1" w:lastColumn="0" w:noHBand="0" w:noVBand="1"/>
      </w:tblPr>
      <w:tblGrid>
        <w:gridCol w:w="9962"/>
      </w:tblGrid>
      <w:tr w:rsidR="00730A50" w:rsidRPr="00D80AF2" w14:paraId="0C07FA0F" w14:textId="77777777" w:rsidTr="009B50F4">
        <w:trPr>
          <w:trHeight w:val="2042"/>
        </w:trPr>
        <w:tc>
          <w:tcPr>
            <w:tcW w:w="9962" w:type="dxa"/>
          </w:tcPr>
          <w:p w14:paraId="5459137A" w14:textId="77777777" w:rsidR="009B50F4" w:rsidRPr="009B50F4" w:rsidRDefault="009B50F4" w:rsidP="009B50F4">
            <w:pPr>
              <w:numPr>
                <w:ilvl w:val="0"/>
                <w:numId w:val="22"/>
              </w:numPr>
              <w:spacing w:after="0"/>
              <w:textAlignment w:val="auto"/>
              <w:rPr>
                <w:rFonts w:ascii="Arial" w:eastAsia="Batang" w:hAnsi="Arial" w:cs="Arial"/>
                <w:iCs/>
                <w:lang w:eastAsia="en-GB"/>
              </w:rPr>
            </w:pPr>
            <w:r w:rsidRPr="009B50F4">
              <w:rPr>
                <w:rFonts w:ascii="Arial" w:eastAsia="Batang" w:hAnsi="Arial" w:cs="Arial"/>
                <w:lang w:eastAsia="en-GB"/>
              </w:rPr>
              <w:t>Study and specify, if necessary, mechanism(s) for co-channel coexistence for LTE sidelink and NR sidelink including performance, necessity, feasibility, and potential specification impact if any [RAN1, RAN2, RAN4]</w:t>
            </w:r>
          </w:p>
          <w:p w14:paraId="784D0AF4" w14:textId="77777777" w:rsidR="009B50F4" w:rsidRPr="009B50F4" w:rsidRDefault="009B50F4" w:rsidP="009B50F4">
            <w:pPr>
              <w:numPr>
                <w:ilvl w:val="0"/>
                <w:numId w:val="38"/>
              </w:numPr>
              <w:spacing w:before="60" w:after="60"/>
              <w:ind w:left="993" w:hanging="284"/>
              <w:textAlignment w:val="auto"/>
              <w:rPr>
                <w:rFonts w:ascii="Arial" w:eastAsia="Batang" w:hAnsi="Arial" w:cs="Arial"/>
                <w:iCs/>
                <w:lang w:eastAsia="ko-KR"/>
              </w:rPr>
            </w:pPr>
            <w:r w:rsidRPr="009B50F4">
              <w:rPr>
                <w:rFonts w:ascii="Arial" w:eastAsia="Batang" w:hAnsi="Arial" w:cs="Arial"/>
                <w:lang w:eastAsia="ko-KR"/>
              </w:rPr>
              <w:t>Reuse the in-device coexistence framework defined in Rel-16 as much as possible</w:t>
            </w:r>
          </w:p>
          <w:p w14:paraId="065BD506" w14:textId="2C8FAB05" w:rsidR="00730A50" w:rsidRPr="009B50F4" w:rsidRDefault="009B50F4" w:rsidP="009B50F4">
            <w:pPr>
              <w:numPr>
                <w:ilvl w:val="0"/>
                <w:numId w:val="38"/>
              </w:numPr>
              <w:spacing w:before="60" w:after="60"/>
              <w:ind w:left="993" w:hanging="284"/>
              <w:textAlignment w:val="auto"/>
              <w:rPr>
                <w:rFonts w:ascii="Times" w:eastAsia="Batang" w:hAnsi="Times" w:cs="Times"/>
                <w:iCs/>
                <w:lang w:eastAsia="ko-KR"/>
              </w:rPr>
            </w:pPr>
            <w:r w:rsidRPr="009B50F4">
              <w:rPr>
                <w:rFonts w:ascii="Arial" w:eastAsia="Batang" w:hAnsi="Arial" w:cs="Arial"/>
                <w:iCs/>
                <w:lang w:eastAsia="ko-KR"/>
              </w:rPr>
              <w:t>Note, RAN1 continues the work on dynamic resource pool sharing based on existing agreements and WID with high priority for Type A devices and operating combination A</w:t>
            </w:r>
          </w:p>
        </w:tc>
      </w:tr>
    </w:tbl>
    <w:p w14:paraId="7B5429DB" w14:textId="7201A129" w:rsidR="00730A50" w:rsidRPr="007F6112" w:rsidRDefault="00730A50" w:rsidP="00B92388">
      <w:pPr>
        <w:spacing w:beforeLines="50" w:before="120" w:afterLines="5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this contribution, </w:t>
      </w:r>
      <w:r w:rsidR="008962E1" w:rsidRPr="008962E1">
        <w:rPr>
          <w:rFonts w:ascii="Arial" w:hAnsi="Arial" w:cs="Arial"/>
          <w:lang w:eastAsia="zh-CN"/>
        </w:rPr>
        <w:t xml:space="preserve">regarding </w:t>
      </w:r>
      <w:bookmarkStart w:id="3" w:name="OLE_LINK525"/>
      <w:bookmarkStart w:id="4" w:name="OLE_LINK526"/>
      <w:r w:rsidR="008A315A" w:rsidRPr="008A315A">
        <w:rPr>
          <w:rFonts w:ascii="Arial" w:hAnsi="Arial" w:cs="Arial"/>
          <w:lang w:eastAsia="zh-CN"/>
        </w:rPr>
        <w:t>dynamic resource pool sharing</w:t>
      </w:r>
      <w:r w:rsidR="008A315A">
        <w:rPr>
          <w:rFonts w:ascii="Arial" w:hAnsi="Arial" w:cs="Arial"/>
          <w:lang w:eastAsia="zh-CN"/>
        </w:rPr>
        <w:t>,</w:t>
      </w:r>
      <w:bookmarkEnd w:id="3"/>
      <w:bookmarkEnd w:id="4"/>
      <w:r w:rsidR="008A315A">
        <w:rPr>
          <w:rFonts w:ascii="Arial" w:hAnsi="Arial" w:cs="Arial"/>
          <w:lang w:eastAsia="zh-CN"/>
        </w:rPr>
        <w:t xml:space="preserve"> </w:t>
      </w:r>
      <w:r w:rsidR="00AA1ADC">
        <w:rPr>
          <w:rFonts w:ascii="Arial" w:hAnsi="Arial" w:cs="Arial"/>
          <w:lang w:eastAsia="zh-CN"/>
        </w:rPr>
        <w:t xml:space="preserve">we </w:t>
      </w:r>
      <w:r w:rsidR="004168D0">
        <w:rPr>
          <w:rFonts w:ascii="Arial" w:hAnsi="Arial" w:cs="Arial"/>
          <w:lang w:eastAsia="zh-CN"/>
        </w:rPr>
        <w:t>will</w:t>
      </w:r>
      <w:r w:rsidR="00AA1ADC">
        <w:rPr>
          <w:rFonts w:ascii="Arial" w:hAnsi="Arial" w:cs="Arial"/>
          <w:lang w:eastAsia="zh-CN"/>
        </w:rPr>
        <w:t xml:space="preserve"> provide our </w:t>
      </w:r>
      <w:r w:rsidR="008A315A">
        <w:rPr>
          <w:rFonts w:ascii="Arial" w:hAnsi="Arial" w:cs="Arial"/>
          <w:lang w:eastAsia="zh-CN"/>
        </w:rPr>
        <w:t xml:space="preserve">further </w:t>
      </w:r>
      <w:r w:rsidR="00AA1ADC">
        <w:rPr>
          <w:rFonts w:ascii="Arial" w:hAnsi="Arial" w:cs="Arial"/>
          <w:lang w:eastAsia="zh-CN"/>
        </w:rPr>
        <w:t xml:space="preserve">considerations on </w:t>
      </w:r>
      <w:r w:rsidR="003274B9">
        <w:rPr>
          <w:rFonts w:ascii="Arial" w:hAnsi="Arial" w:cs="Arial"/>
          <w:lang w:eastAsia="zh-CN"/>
        </w:rPr>
        <w:t>the details and design of some aspects to support this feature</w:t>
      </w:r>
      <w:r w:rsidR="00272D51" w:rsidRPr="00272D51">
        <w:rPr>
          <w:rFonts w:ascii="Arial" w:hAnsi="Arial" w:cs="Arial"/>
          <w:lang w:eastAsia="zh-CN"/>
        </w:rPr>
        <w:t>.</w:t>
      </w:r>
    </w:p>
    <w:p w14:paraId="5BD2A472" w14:textId="5400AE61" w:rsidR="00BB308D" w:rsidRDefault="007235FC" w:rsidP="00E94EB9">
      <w:pPr>
        <w:pStyle w:val="3GPPH1"/>
        <w:rPr>
          <w:rFonts w:cs="Arial"/>
          <w:b/>
          <w:sz w:val="30"/>
          <w:szCs w:val="30"/>
        </w:rPr>
      </w:pPr>
      <w:r>
        <w:rPr>
          <w:rFonts w:cs="Arial"/>
          <w:b/>
          <w:sz w:val="30"/>
          <w:szCs w:val="30"/>
        </w:rPr>
        <w:t>Discussion</w:t>
      </w:r>
    </w:p>
    <w:p w14:paraId="12ADB519" w14:textId="525B88D3" w:rsidR="00D409B8" w:rsidRPr="00B81EC2" w:rsidRDefault="00D409B8" w:rsidP="00D409B8">
      <w:pPr>
        <w:widowControl w:val="0"/>
        <w:overflowPunct/>
        <w:autoSpaceDE/>
        <w:adjustRightInd/>
        <w:spacing w:line="288" w:lineRule="auto"/>
        <w:jc w:val="both"/>
        <w:textAlignment w:val="auto"/>
        <w:rPr>
          <w:rFonts w:ascii="Arial" w:hAnsi="Arial" w:cs="Arial"/>
          <w:b/>
          <w:bCs/>
          <w:i/>
          <w:iCs/>
          <w:u w:val="single"/>
          <w:lang w:eastAsia="zh-CN"/>
        </w:rPr>
      </w:pPr>
      <w:bookmarkStart w:id="5" w:name="OLE_LINK289"/>
      <w:bookmarkStart w:id="6" w:name="OLE_LINK290"/>
      <w:bookmarkStart w:id="7" w:name="OLE_LINK365"/>
      <w:r>
        <w:rPr>
          <w:rFonts w:ascii="Arial" w:hAnsi="Arial" w:cs="Arial"/>
          <w:b/>
          <w:bCs/>
          <w:i/>
          <w:iCs/>
          <w:color w:val="000000" w:themeColor="text1"/>
          <w:sz w:val="22"/>
          <w:u w:val="single"/>
        </w:rPr>
        <w:t>UE type</w:t>
      </w:r>
      <w:r w:rsidR="003274B9">
        <w:rPr>
          <w:rFonts w:ascii="Arial" w:hAnsi="Arial" w:cs="Arial"/>
          <w:b/>
          <w:bCs/>
          <w:i/>
          <w:iCs/>
          <w:color w:val="000000" w:themeColor="text1"/>
          <w:sz w:val="22"/>
          <w:u w:val="single"/>
        </w:rPr>
        <w:t xml:space="preserve"> and </w:t>
      </w:r>
      <w:r w:rsidR="003274B9" w:rsidRPr="003274B9">
        <w:rPr>
          <w:rFonts w:ascii="Arial" w:hAnsi="Arial" w:cs="Arial"/>
          <w:b/>
          <w:bCs/>
          <w:i/>
          <w:iCs/>
          <w:color w:val="000000" w:themeColor="text1"/>
          <w:sz w:val="22"/>
          <w:u w:val="single"/>
        </w:rPr>
        <w:t>operating combination</w:t>
      </w:r>
    </w:p>
    <w:bookmarkEnd w:id="5"/>
    <w:bookmarkEnd w:id="6"/>
    <w:bookmarkEnd w:id="7"/>
    <w:p w14:paraId="41F2ED40" w14:textId="438B9DAE" w:rsidR="00475FD6" w:rsidRDefault="003274B9" w:rsidP="00475FD6">
      <w:pPr>
        <w:spacing w:beforeLines="50" w:before="120" w:afterLines="50" w:line="288" w:lineRule="auto"/>
        <w:jc w:val="both"/>
        <w:rPr>
          <w:rFonts w:ascii="Arial" w:hAnsi="Arial" w:cs="Arial"/>
          <w:lang w:eastAsia="zh-CN"/>
        </w:rPr>
      </w:pPr>
      <w:r>
        <w:rPr>
          <w:rFonts w:ascii="Arial" w:hAnsi="Arial" w:cs="Arial" w:hint="eastAsia"/>
          <w:lang w:eastAsia="zh-CN"/>
        </w:rPr>
        <w:t>A</w:t>
      </w:r>
      <w:r>
        <w:rPr>
          <w:rFonts w:ascii="Arial" w:hAnsi="Arial" w:cs="Arial"/>
          <w:lang w:eastAsia="zh-CN"/>
        </w:rPr>
        <w:t xml:space="preserve">ccording to the updated SID/WID, </w:t>
      </w:r>
      <w:r w:rsidRPr="003274B9">
        <w:rPr>
          <w:rFonts w:ascii="Arial" w:hAnsi="Arial" w:cs="Arial"/>
          <w:lang w:eastAsia="zh-CN"/>
        </w:rPr>
        <w:t>Type A devices and operating combination A</w:t>
      </w:r>
      <w:r>
        <w:rPr>
          <w:rFonts w:ascii="Arial" w:hAnsi="Arial" w:cs="Arial"/>
          <w:lang w:eastAsia="zh-CN"/>
        </w:rPr>
        <w:t xml:space="preserve"> will have higher </w:t>
      </w:r>
      <w:r w:rsidRPr="003274B9">
        <w:rPr>
          <w:rFonts w:ascii="Arial" w:hAnsi="Arial" w:cs="Arial"/>
          <w:lang w:eastAsia="zh-CN"/>
        </w:rPr>
        <w:t>priority</w:t>
      </w:r>
      <w:r>
        <w:rPr>
          <w:rFonts w:ascii="Arial" w:hAnsi="Arial" w:cs="Arial"/>
          <w:lang w:eastAsia="zh-CN"/>
        </w:rPr>
        <w:t xml:space="preserve"> to be considered during RAN1’s </w:t>
      </w:r>
      <w:r w:rsidRPr="003274B9">
        <w:rPr>
          <w:rFonts w:ascii="Arial" w:hAnsi="Arial" w:cs="Arial"/>
          <w:lang w:eastAsia="zh-CN"/>
        </w:rPr>
        <w:t>work on dynamic resource pool sharing</w:t>
      </w:r>
      <w:r>
        <w:rPr>
          <w:rFonts w:ascii="Arial" w:hAnsi="Arial" w:cs="Arial"/>
          <w:lang w:eastAsia="zh-CN"/>
        </w:rPr>
        <w:t>, which means</w:t>
      </w:r>
      <w:r w:rsidRPr="003274B9">
        <w:t xml:space="preserve"> </w:t>
      </w:r>
      <w:r w:rsidRPr="003274B9">
        <w:rPr>
          <w:rFonts w:ascii="Arial" w:hAnsi="Arial" w:cs="Arial"/>
          <w:lang w:eastAsia="zh-CN"/>
        </w:rPr>
        <w:t xml:space="preserve">that other UE types and </w:t>
      </w:r>
      <w:r>
        <w:rPr>
          <w:rFonts w:ascii="Arial" w:hAnsi="Arial" w:cs="Arial"/>
          <w:lang w:eastAsia="zh-CN"/>
        </w:rPr>
        <w:t xml:space="preserve">operating </w:t>
      </w:r>
      <w:r w:rsidRPr="003274B9">
        <w:rPr>
          <w:rFonts w:ascii="Arial" w:hAnsi="Arial" w:cs="Arial"/>
          <w:lang w:eastAsia="zh-CN"/>
        </w:rPr>
        <w:t xml:space="preserve">combinations are not completely </w:t>
      </w:r>
      <w:r>
        <w:rPr>
          <w:rFonts w:ascii="Arial" w:hAnsi="Arial" w:cs="Arial"/>
          <w:lang w:eastAsia="zh-CN"/>
        </w:rPr>
        <w:t>precluded</w:t>
      </w:r>
      <w:r w:rsidRPr="003274B9">
        <w:rPr>
          <w:rFonts w:ascii="Arial" w:hAnsi="Arial" w:cs="Arial"/>
          <w:lang w:eastAsia="zh-CN"/>
        </w:rPr>
        <w:t xml:space="preserve"> in R</w:t>
      </w:r>
      <w:r>
        <w:rPr>
          <w:rFonts w:ascii="Arial" w:hAnsi="Arial" w:cs="Arial"/>
          <w:lang w:eastAsia="zh-CN"/>
        </w:rPr>
        <w:t>el-</w:t>
      </w:r>
      <w:r w:rsidRPr="003274B9">
        <w:rPr>
          <w:rFonts w:ascii="Arial" w:hAnsi="Arial" w:cs="Arial"/>
          <w:lang w:eastAsia="zh-CN"/>
        </w:rPr>
        <w:t>18.</w:t>
      </w:r>
      <w:r>
        <w:rPr>
          <w:rFonts w:ascii="Arial" w:hAnsi="Arial" w:cs="Arial"/>
          <w:lang w:eastAsia="zh-CN"/>
        </w:rPr>
        <w:t xml:space="preserve"> However, considering the progress of another existing objective (SL-U) and there are two </w:t>
      </w:r>
      <w:r w:rsidRPr="003274B9">
        <w:rPr>
          <w:rFonts w:ascii="Arial" w:hAnsi="Arial" w:cs="Arial"/>
          <w:lang w:eastAsia="zh-CN"/>
        </w:rPr>
        <w:t xml:space="preserve">objectives </w:t>
      </w:r>
      <w:r>
        <w:rPr>
          <w:rFonts w:ascii="Arial" w:hAnsi="Arial" w:cs="Arial"/>
          <w:lang w:eastAsia="zh-CN"/>
        </w:rPr>
        <w:t xml:space="preserve">which will be </w:t>
      </w:r>
      <w:r w:rsidRPr="003274B9">
        <w:rPr>
          <w:rFonts w:ascii="Arial" w:hAnsi="Arial" w:cs="Arial"/>
          <w:lang w:eastAsia="zh-CN"/>
        </w:rPr>
        <w:t>potentially start</w:t>
      </w:r>
      <w:r>
        <w:rPr>
          <w:rFonts w:ascii="Arial" w:hAnsi="Arial" w:cs="Arial"/>
          <w:lang w:eastAsia="zh-CN"/>
        </w:rPr>
        <w:t>ed</w:t>
      </w:r>
      <w:r w:rsidRPr="003274B9">
        <w:rPr>
          <w:rFonts w:ascii="Arial" w:hAnsi="Arial" w:cs="Arial"/>
          <w:lang w:eastAsia="zh-CN"/>
        </w:rPr>
        <w:t xml:space="preserve"> after RANP #98</w:t>
      </w:r>
      <w:r>
        <w:rPr>
          <w:rFonts w:ascii="Arial" w:hAnsi="Arial" w:cs="Arial"/>
          <w:lang w:eastAsia="zh-CN"/>
        </w:rPr>
        <w:t xml:space="preserve"> (FR2 and CA), we propose not to consider other UE types and </w:t>
      </w:r>
      <w:r w:rsidRPr="003274B9">
        <w:rPr>
          <w:rFonts w:ascii="Arial" w:hAnsi="Arial" w:cs="Arial"/>
          <w:lang w:eastAsia="zh-CN"/>
        </w:rPr>
        <w:t>operating combination</w:t>
      </w:r>
      <w:r>
        <w:rPr>
          <w:rFonts w:ascii="Arial" w:hAnsi="Arial" w:cs="Arial"/>
          <w:lang w:eastAsia="zh-CN"/>
        </w:rPr>
        <w:t>s</w:t>
      </w:r>
      <w:r w:rsidRPr="003274B9">
        <w:rPr>
          <w:rFonts w:ascii="Arial" w:hAnsi="Arial" w:cs="Arial"/>
          <w:lang w:eastAsia="zh-CN"/>
        </w:rPr>
        <w:t xml:space="preserve"> </w:t>
      </w:r>
      <w:r>
        <w:rPr>
          <w:rFonts w:ascii="Arial" w:hAnsi="Arial" w:cs="Arial"/>
          <w:lang w:eastAsia="zh-CN"/>
        </w:rPr>
        <w:t>at least in Rel-18.</w:t>
      </w:r>
    </w:p>
    <w:p w14:paraId="18D1D952" w14:textId="25055FF9" w:rsidR="003274B9" w:rsidRPr="00EA0E67" w:rsidRDefault="003274B9" w:rsidP="00475FD6">
      <w:pPr>
        <w:spacing w:beforeLines="50" w:before="120" w:afterLines="50" w:line="288" w:lineRule="auto"/>
        <w:jc w:val="both"/>
        <w:rPr>
          <w:rFonts w:ascii="Arial" w:hAnsi="Arial" w:cs="Arial"/>
          <w:b/>
          <w:lang w:eastAsia="zh-CN"/>
        </w:rPr>
      </w:pPr>
      <w:r w:rsidRPr="00EA0E67">
        <w:rPr>
          <w:rFonts w:ascii="Arial" w:hAnsi="Arial" w:cs="Arial" w:hint="eastAsia"/>
          <w:b/>
          <w:lang w:eastAsia="zh-CN"/>
        </w:rPr>
        <w:t>P</w:t>
      </w:r>
      <w:r w:rsidRPr="00EA0E67">
        <w:rPr>
          <w:rFonts w:ascii="Arial" w:hAnsi="Arial" w:cs="Arial"/>
          <w:b/>
          <w:lang w:eastAsia="zh-CN"/>
        </w:rPr>
        <w:t>roposal 1: RAN1 continues the work on dynamic resource pool sharing based on existing agreements and WID only for Type A devices and operating combination A.</w:t>
      </w:r>
    </w:p>
    <w:p w14:paraId="378D8FBE" w14:textId="0AEAA4BD" w:rsidR="003274B9" w:rsidRPr="00EA0E67" w:rsidRDefault="003274B9" w:rsidP="003274B9">
      <w:pPr>
        <w:pStyle w:val="af9"/>
        <w:numPr>
          <w:ilvl w:val="0"/>
          <w:numId w:val="36"/>
        </w:numPr>
        <w:spacing w:beforeLines="50" w:before="120" w:afterLines="50" w:after="120" w:line="288" w:lineRule="auto"/>
        <w:jc w:val="both"/>
        <w:rPr>
          <w:rFonts w:ascii="Arial" w:hAnsi="Arial" w:cs="Arial"/>
          <w:b/>
          <w:sz w:val="20"/>
          <w:szCs w:val="20"/>
          <w:lang w:val="en-GB" w:eastAsia="zh-CN"/>
        </w:rPr>
      </w:pPr>
      <w:r w:rsidRPr="00EA0E67">
        <w:rPr>
          <w:rFonts w:ascii="Arial" w:hAnsi="Arial" w:cs="Arial"/>
          <w:b/>
          <w:sz w:val="20"/>
          <w:szCs w:val="20"/>
          <w:lang w:eastAsia="zh-CN"/>
        </w:rPr>
        <w:t>Other UE types and operating combination</w:t>
      </w:r>
      <w:r w:rsidR="00AA25AA">
        <w:rPr>
          <w:rFonts w:ascii="Arial" w:hAnsi="Arial" w:cs="Arial"/>
          <w:b/>
          <w:sz w:val="20"/>
          <w:szCs w:val="20"/>
          <w:lang w:eastAsia="zh-CN"/>
        </w:rPr>
        <w:t>s</w:t>
      </w:r>
      <w:r w:rsidRPr="00EA0E67">
        <w:rPr>
          <w:rFonts w:ascii="Arial" w:hAnsi="Arial" w:cs="Arial"/>
          <w:b/>
          <w:sz w:val="20"/>
          <w:szCs w:val="20"/>
          <w:lang w:eastAsia="zh-CN"/>
        </w:rPr>
        <w:t xml:space="preserve"> should not be considered at least in Rel-18.</w:t>
      </w:r>
    </w:p>
    <w:p w14:paraId="4825C2F7" w14:textId="77777777" w:rsidR="003274B9" w:rsidRPr="003274B9" w:rsidRDefault="003274B9" w:rsidP="003274B9">
      <w:pPr>
        <w:spacing w:beforeLines="50" w:before="120" w:afterLines="50" w:line="288" w:lineRule="auto"/>
        <w:jc w:val="both"/>
        <w:rPr>
          <w:rFonts w:ascii="Arial" w:hAnsi="Arial" w:cs="Arial"/>
          <w:b/>
          <w:lang w:eastAsia="zh-CN"/>
        </w:rPr>
      </w:pPr>
    </w:p>
    <w:p w14:paraId="2012CBAA" w14:textId="009AA5F8" w:rsidR="00475FD6" w:rsidRPr="00247749" w:rsidRDefault="00683C61" w:rsidP="00475FD6">
      <w:pPr>
        <w:spacing w:beforeLines="50" w:before="120" w:afterLines="50" w:line="288" w:lineRule="auto"/>
        <w:jc w:val="both"/>
        <w:rPr>
          <w:rFonts w:ascii="Arial" w:hAnsi="Arial" w:cs="Arial"/>
          <w:b/>
          <w:bCs/>
          <w:i/>
          <w:iCs/>
          <w:color w:val="000000" w:themeColor="text1"/>
          <w:u w:val="single"/>
        </w:rPr>
      </w:pPr>
      <w:r>
        <w:rPr>
          <w:rFonts w:ascii="Arial" w:hAnsi="Arial" w:cs="Arial"/>
          <w:b/>
          <w:bCs/>
          <w:i/>
          <w:iCs/>
          <w:color w:val="000000" w:themeColor="text1"/>
          <w:u w:val="single"/>
        </w:rPr>
        <w:t xml:space="preserve">Enhancements on NR sidelink to support the </w:t>
      </w:r>
      <w:r>
        <w:rPr>
          <w:rFonts w:ascii="Arial" w:hAnsi="Arial" w:cs="Arial" w:hint="eastAsia"/>
          <w:b/>
          <w:bCs/>
          <w:i/>
          <w:iCs/>
          <w:color w:val="000000" w:themeColor="text1"/>
          <w:u w:val="single"/>
          <w:lang w:eastAsia="zh-CN"/>
        </w:rPr>
        <w:t>coexistence</w:t>
      </w:r>
    </w:p>
    <w:p w14:paraId="02FDEEDB" w14:textId="07A12D75" w:rsidR="003311E7" w:rsidRDefault="003311E7" w:rsidP="00475FD6">
      <w:pPr>
        <w:spacing w:beforeLines="50" w:before="120" w:afterLines="50" w:line="288" w:lineRule="auto"/>
        <w:jc w:val="both"/>
        <w:rPr>
          <w:rFonts w:ascii="Arial" w:hAnsi="Arial" w:cs="Arial"/>
          <w:lang w:eastAsia="zh-CN"/>
        </w:rPr>
      </w:pPr>
      <w:r w:rsidRPr="00247749">
        <w:rPr>
          <w:rFonts w:ascii="Arial" w:hAnsi="Arial" w:cs="Arial"/>
          <w:lang w:eastAsia="zh-CN"/>
        </w:rPr>
        <w:t>During the RAN1#1</w:t>
      </w:r>
      <w:r w:rsidR="00661CC7">
        <w:rPr>
          <w:rFonts w:ascii="Arial" w:hAnsi="Arial" w:cs="Arial"/>
          <w:lang w:eastAsia="zh-CN"/>
        </w:rPr>
        <w:t>10</w:t>
      </w:r>
      <w:r w:rsidR="00AB6F20">
        <w:rPr>
          <w:rFonts w:ascii="Arial" w:hAnsi="Arial" w:cs="Arial"/>
          <w:lang w:eastAsia="zh-CN"/>
        </w:rPr>
        <w:t>bis-e</w:t>
      </w:r>
      <w:r w:rsidRPr="00247749">
        <w:rPr>
          <w:rFonts w:ascii="Arial" w:hAnsi="Arial" w:cs="Arial"/>
          <w:lang w:eastAsia="zh-CN"/>
        </w:rPr>
        <w:t xml:space="preserve"> meeting, </w:t>
      </w:r>
      <w:r w:rsidR="000B6DC7">
        <w:rPr>
          <w:rFonts w:ascii="Arial" w:hAnsi="Arial" w:cs="Arial"/>
          <w:lang w:eastAsia="zh-CN"/>
        </w:rPr>
        <w:t xml:space="preserve">the </w:t>
      </w:r>
      <w:r w:rsidR="00A71A9D">
        <w:rPr>
          <w:rFonts w:ascii="Arial" w:hAnsi="Arial" w:cs="Arial"/>
          <w:lang w:eastAsia="zh-CN"/>
        </w:rPr>
        <w:t xml:space="preserve">AGC impact on LTE SL subframes </w:t>
      </w:r>
      <w:r w:rsidR="00B144B1">
        <w:rPr>
          <w:rFonts w:ascii="Arial" w:hAnsi="Arial" w:cs="Arial"/>
          <w:lang w:eastAsia="zh-CN"/>
        </w:rPr>
        <w:t xml:space="preserve">which are </w:t>
      </w:r>
      <w:r w:rsidR="00A71A9D">
        <w:rPr>
          <w:rFonts w:ascii="Arial" w:hAnsi="Arial" w:cs="Arial"/>
          <w:lang w:eastAsia="zh-CN"/>
        </w:rPr>
        <w:t xml:space="preserve">overlapped with NR slots with PSFCH has been discussed, but </w:t>
      </w:r>
      <w:r w:rsidR="00A71A9D" w:rsidRPr="00A71A9D">
        <w:rPr>
          <w:rFonts w:ascii="Arial" w:hAnsi="Arial" w:cs="Arial"/>
          <w:lang w:eastAsia="zh-CN"/>
        </w:rPr>
        <w:t>unfortunately</w:t>
      </w:r>
      <w:r w:rsidR="00A71A9D">
        <w:rPr>
          <w:rFonts w:ascii="Arial" w:hAnsi="Arial" w:cs="Arial"/>
          <w:lang w:eastAsia="zh-CN"/>
        </w:rPr>
        <w:t xml:space="preserve"> no agreement has been achieved</w:t>
      </w:r>
      <w:r w:rsidR="00690D34">
        <w:rPr>
          <w:rFonts w:ascii="Arial" w:hAnsi="Arial" w:cs="Arial"/>
          <w:lang w:eastAsia="zh-CN"/>
        </w:rPr>
        <w:t xml:space="preserve"> until the end of the meeting</w:t>
      </w:r>
      <w:r w:rsidR="00A71A9D">
        <w:rPr>
          <w:rFonts w:ascii="Arial" w:hAnsi="Arial" w:cs="Arial"/>
          <w:lang w:eastAsia="zh-CN"/>
        </w:rPr>
        <w:t xml:space="preserve">, the latest proposal from FL is provided as follow. </w:t>
      </w:r>
    </w:p>
    <w:tbl>
      <w:tblPr>
        <w:tblStyle w:val="af1"/>
        <w:tblW w:w="0" w:type="auto"/>
        <w:tblLook w:val="04A0" w:firstRow="1" w:lastRow="0" w:firstColumn="1" w:lastColumn="0" w:noHBand="0" w:noVBand="1"/>
      </w:tblPr>
      <w:tblGrid>
        <w:gridCol w:w="9962"/>
      </w:tblGrid>
      <w:tr w:rsidR="009A0E81" w:rsidRPr="00D80AF2" w14:paraId="00FB61A1" w14:textId="77777777" w:rsidTr="0055192C">
        <w:trPr>
          <w:trHeight w:val="4577"/>
        </w:trPr>
        <w:tc>
          <w:tcPr>
            <w:tcW w:w="9962" w:type="dxa"/>
          </w:tcPr>
          <w:p w14:paraId="5B77A9A3" w14:textId="77777777" w:rsidR="00435546" w:rsidRPr="00435546" w:rsidRDefault="00435546" w:rsidP="00435546">
            <w:pPr>
              <w:pStyle w:val="3GPPNormalText"/>
              <w:spacing w:after="0"/>
              <w:rPr>
                <w:rFonts w:ascii="Arial" w:hAnsi="Arial" w:cs="Arial"/>
                <w:b/>
                <w:sz w:val="20"/>
                <w:szCs w:val="20"/>
              </w:rPr>
            </w:pPr>
            <w:bookmarkStart w:id="8" w:name="OLE_LINK50"/>
            <w:bookmarkStart w:id="9" w:name="OLE_LINK51"/>
            <w:r w:rsidRPr="00435546">
              <w:rPr>
                <w:rFonts w:ascii="Arial" w:hAnsi="Arial" w:cs="Arial"/>
                <w:b/>
                <w:sz w:val="20"/>
                <w:szCs w:val="20"/>
              </w:rPr>
              <w:lastRenderedPageBreak/>
              <w:t>Proposal 1-1 (V):</w:t>
            </w:r>
          </w:p>
          <w:p w14:paraId="18B3B486" w14:textId="77777777" w:rsidR="00435546" w:rsidRPr="00435546" w:rsidRDefault="00435546" w:rsidP="00435546">
            <w:pPr>
              <w:pStyle w:val="af9"/>
              <w:numPr>
                <w:ilvl w:val="0"/>
                <w:numId w:val="37"/>
              </w:numPr>
              <w:spacing w:line="259" w:lineRule="auto"/>
              <w:ind w:left="360"/>
              <w:rPr>
                <w:rFonts w:ascii="Arial" w:eastAsia="MS Mincho" w:hAnsi="Arial" w:cs="Arial"/>
                <w:sz w:val="20"/>
                <w:szCs w:val="20"/>
                <w:lang w:val="en-GB"/>
              </w:rPr>
            </w:pPr>
            <w:r w:rsidRPr="00435546">
              <w:rPr>
                <w:rFonts w:ascii="Arial" w:eastAsia="MS Mincho" w:hAnsi="Arial" w:cs="Arial"/>
                <w:sz w:val="20"/>
                <w:szCs w:val="20"/>
              </w:rPr>
              <w:t>For dynamic resource pool sharing, in NR SL resource pools with PSFCH configured and when HARQ-ACK is enabled, the NR SL UE avoids PSFCH transmissions in time slots that overlap with subframes used for LTE SL transmissions (Alt 1).</w:t>
            </w:r>
          </w:p>
          <w:p w14:paraId="41213825" w14:textId="77777777" w:rsidR="00435546" w:rsidRPr="00435546" w:rsidRDefault="00435546" w:rsidP="00435546">
            <w:pPr>
              <w:pStyle w:val="af9"/>
              <w:numPr>
                <w:ilvl w:val="1"/>
                <w:numId w:val="37"/>
              </w:numPr>
              <w:spacing w:line="259" w:lineRule="auto"/>
              <w:ind w:left="720"/>
              <w:rPr>
                <w:rFonts w:ascii="Arial" w:eastAsia="MS Mincho" w:hAnsi="Arial" w:cs="Arial"/>
                <w:sz w:val="20"/>
                <w:szCs w:val="20"/>
                <w:lang w:val="en-GB"/>
              </w:rPr>
            </w:pPr>
            <w:r w:rsidRPr="00435546">
              <w:rPr>
                <w:rFonts w:ascii="Arial" w:eastAsia="MS Mincho" w:hAnsi="Arial" w:cs="Arial"/>
                <w:sz w:val="20"/>
                <w:szCs w:val="20"/>
                <w:lang w:val="en-GB"/>
              </w:rPr>
              <w:t xml:space="preserve">At least </w:t>
            </w:r>
            <w:bookmarkStart w:id="10" w:name="_Hlk117777898"/>
            <w:r w:rsidRPr="00435546">
              <w:rPr>
                <w:rFonts w:ascii="Arial" w:eastAsia="MS Mincho" w:hAnsi="Arial" w:cs="Arial"/>
                <w:sz w:val="20"/>
                <w:szCs w:val="20"/>
                <w:lang w:val="en-GB"/>
              </w:rPr>
              <w:t>the PSCCH/PSSCH RX UE does not transmit on PSFCH resources that overlap with LTE SL transmissions in the time domain</w:t>
            </w:r>
            <w:bookmarkEnd w:id="10"/>
            <w:r w:rsidRPr="00435546">
              <w:rPr>
                <w:rFonts w:ascii="Arial" w:eastAsia="MS Mincho" w:hAnsi="Arial" w:cs="Arial"/>
                <w:sz w:val="20"/>
                <w:szCs w:val="20"/>
                <w:lang w:val="en-GB"/>
              </w:rPr>
              <w:t>.</w:t>
            </w:r>
          </w:p>
          <w:p w14:paraId="3273B783" w14:textId="77777777" w:rsidR="00435546" w:rsidRPr="00435546" w:rsidRDefault="00435546" w:rsidP="00435546">
            <w:pPr>
              <w:pStyle w:val="af9"/>
              <w:numPr>
                <w:ilvl w:val="1"/>
                <w:numId w:val="37"/>
              </w:numPr>
              <w:spacing w:line="259" w:lineRule="auto"/>
              <w:ind w:left="720"/>
              <w:rPr>
                <w:rFonts w:ascii="Arial" w:eastAsia="MS Mincho" w:hAnsi="Arial" w:cs="Arial"/>
                <w:sz w:val="20"/>
                <w:szCs w:val="20"/>
                <w:lang w:val="en-GB"/>
              </w:rPr>
            </w:pPr>
            <w:r w:rsidRPr="00435546">
              <w:rPr>
                <w:rFonts w:ascii="Arial" w:eastAsia="MS Mincho" w:hAnsi="Arial" w:cs="Arial"/>
                <w:sz w:val="20"/>
                <w:szCs w:val="20"/>
                <w:lang w:val="en-GB"/>
              </w:rPr>
              <w:t>FFS: The PSCCH/PSSCH TX UE avoids selecting resources for PSCCH/PSSCH transmissions with corresponding PSFCH resources that overlap with LTE SL transmissions in the time domain.</w:t>
            </w:r>
          </w:p>
          <w:p w14:paraId="1C53EECA" w14:textId="77777777" w:rsidR="00435546" w:rsidRPr="00435546" w:rsidRDefault="00435546" w:rsidP="00435546">
            <w:pPr>
              <w:pStyle w:val="af9"/>
              <w:numPr>
                <w:ilvl w:val="1"/>
                <w:numId w:val="37"/>
              </w:numPr>
              <w:spacing w:line="259" w:lineRule="auto"/>
              <w:ind w:left="720"/>
              <w:rPr>
                <w:rFonts w:ascii="Arial" w:eastAsia="MS Mincho" w:hAnsi="Arial" w:cs="Arial"/>
                <w:sz w:val="20"/>
                <w:szCs w:val="20"/>
                <w:lang w:val="en-GB"/>
              </w:rPr>
            </w:pPr>
            <w:r w:rsidRPr="00435546">
              <w:rPr>
                <w:rFonts w:ascii="Arial" w:eastAsia="MS Mincho" w:hAnsi="Arial" w:cs="Arial"/>
                <w:sz w:val="20"/>
                <w:szCs w:val="20"/>
                <w:lang w:val="en-GB"/>
              </w:rPr>
              <w:t>FFS details.</w:t>
            </w:r>
          </w:p>
          <w:p w14:paraId="5AFC78D3" w14:textId="77777777" w:rsidR="00435546" w:rsidRPr="00435546" w:rsidRDefault="00435546" w:rsidP="00435546">
            <w:pPr>
              <w:pStyle w:val="af9"/>
              <w:numPr>
                <w:ilvl w:val="0"/>
                <w:numId w:val="37"/>
              </w:numPr>
              <w:spacing w:line="259" w:lineRule="auto"/>
              <w:ind w:left="360"/>
              <w:rPr>
                <w:rFonts w:ascii="Arial" w:eastAsia="MS Mincho" w:hAnsi="Arial" w:cs="Arial"/>
                <w:sz w:val="20"/>
                <w:szCs w:val="20"/>
              </w:rPr>
            </w:pPr>
            <w:r w:rsidRPr="00435546">
              <w:rPr>
                <w:rFonts w:ascii="Arial" w:eastAsia="MS Mincho" w:hAnsi="Arial" w:cs="Arial"/>
                <w:sz w:val="20"/>
                <w:szCs w:val="20"/>
              </w:rPr>
              <w:t>FFS: NR SL UEs use a periodically repeating set of PSFCH slots (Alt 2).</w:t>
            </w:r>
          </w:p>
          <w:p w14:paraId="22B40E65" w14:textId="77777777" w:rsidR="00435546" w:rsidRPr="00435546" w:rsidRDefault="00435546" w:rsidP="00435546">
            <w:pPr>
              <w:pStyle w:val="af9"/>
              <w:numPr>
                <w:ilvl w:val="1"/>
                <w:numId w:val="37"/>
              </w:numPr>
              <w:spacing w:line="259" w:lineRule="auto"/>
              <w:ind w:left="720"/>
              <w:rPr>
                <w:rFonts w:ascii="Arial" w:eastAsia="MS Mincho" w:hAnsi="Arial" w:cs="Arial"/>
                <w:sz w:val="20"/>
                <w:szCs w:val="20"/>
                <w:lang w:val="en-GB"/>
              </w:rPr>
            </w:pPr>
            <w:r w:rsidRPr="00435546">
              <w:rPr>
                <w:rFonts w:ascii="Arial" w:eastAsia="MS Mincho" w:hAnsi="Arial" w:cs="Arial"/>
                <w:sz w:val="20"/>
                <w:szCs w:val="20"/>
                <w:lang w:val="en-GB"/>
              </w:rPr>
              <w:t>Within these periodically repeating slots, the NR SL UE may be optionally (pre-)configured with the following options:</w:t>
            </w:r>
          </w:p>
          <w:p w14:paraId="70990710" w14:textId="77777777" w:rsidR="00435546" w:rsidRPr="00435546" w:rsidRDefault="00435546" w:rsidP="00435546">
            <w:pPr>
              <w:pStyle w:val="af9"/>
              <w:numPr>
                <w:ilvl w:val="2"/>
                <w:numId w:val="37"/>
              </w:numPr>
              <w:spacing w:line="259" w:lineRule="auto"/>
              <w:ind w:left="1080"/>
              <w:rPr>
                <w:rFonts w:ascii="Arial" w:hAnsi="Arial" w:cs="Arial"/>
                <w:bCs/>
                <w:sz w:val="20"/>
                <w:szCs w:val="20"/>
              </w:rPr>
            </w:pPr>
            <w:r w:rsidRPr="00435546">
              <w:rPr>
                <w:rFonts w:ascii="Arial" w:hAnsi="Arial" w:cs="Arial"/>
                <w:bCs/>
                <w:sz w:val="20"/>
                <w:szCs w:val="20"/>
              </w:rPr>
              <w:t xml:space="preserve">The PSCCH/PSSCH TX UE avoids selecting </w:t>
            </w:r>
            <w:r w:rsidRPr="00435546">
              <w:rPr>
                <w:rFonts w:ascii="Arial" w:eastAsia="MS Mincho" w:hAnsi="Arial" w:cs="Arial"/>
                <w:sz w:val="20"/>
                <w:szCs w:val="20"/>
                <w:lang w:val="en-GB"/>
              </w:rPr>
              <w:t>resources for PSCCH/PSSCH transmissions with corresponding PSFCH resources</w:t>
            </w:r>
            <w:r w:rsidRPr="00435546">
              <w:rPr>
                <w:rFonts w:ascii="Arial" w:hAnsi="Arial" w:cs="Arial"/>
                <w:bCs/>
                <w:sz w:val="20"/>
                <w:szCs w:val="20"/>
              </w:rPr>
              <w:t xml:space="preserve"> that overlap with LTE SL transmissions in the time domain, or</w:t>
            </w:r>
          </w:p>
          <w:p w14:paraId="39B0F0DE" w14:textId="77777777" w:rsidR="00435546" w:rsidRPr="00435546" w:rsidRDefault="00435546" w:rsidP="00435546">
            <w:pPr>
              <w:pStyle w:val="af9"/>
              <w:numPr>
                <w:ilvl w:val="2"/>
                <w:numId w:val="37"/>
              </w:numPr>
              <w:spacing w:line="259" w:lineRule="auto"/>
              <w:ind w:left="1080"/>
              <w:rPr>
                <w:rFonts w:ascii="Arial" w:hAnsi="Arial" w:cs="Arial"/>
                <w:bCs/>
                <w:sz w:val="20"/>
                <w:szCs w:val="20"/>
              </w:rPr>
            </w:pPr>
            <w:r w:rsidRPr="00435546">
              <w:rPr>
                <w:rFonts w:ascii="Arial" w:hAnsi="Arial" w:cs="Arial"/>
                <w:bCs/>
                <w:sz w:val="20"/>
                <w:szCs w:val="20"/>
              </w:rPr>
              <w:t>The PSCCH/PSSCH RX UE does not transmit on PSFCH resources that overlap with LTE SL transmissions in the time domain, or</w:t>
            </w:r>
          </w:p>
          <w:p w14:paraId="54153875" w14:textId="77777777" w:rsidR="00435546" w:rsidRPr="00435546" w:rsidRDefault="00435546" w:rsidP="00435546">
            <w:pPr>
              <w:pStyle w:val="af9"/>
              <w:numPr>
                <w:ilvl w:val="2"/>
                <w:numId w:val="37"/>
              </w:numPr>
              <w:spacing w:line="259" w:lineRule="auto"/>
              <w:ind w:left="1080"/>
              <w:rPr>
                <w:rFonts w:ascii="Arial" w:hAnsi="Arial" w:cs="Arial"/>
                <w:bCs/>
                <w:sz w:val="20"/>
                <w:szCs w:val="20"/>
              </w:rPr>
            </w:pPr>
            <w:r w:rsidRPr="00435546">
              <w:rPr>
                <w:rFonts w:ascii="Arial" w:hAnsi="Arial" w:cs="Arial"/>
                <w:bCs/>
                <w:sz w:val="20"/>
                <w:szCs w:val="20"/>
              </w:rPr>
              <w:t>Both.</w:t>
            </w:r>
          </w:p>
          <w:p w14:paraId="4D23C91A" w14:textId="77777777" w:rsidR="00435546" w:rsidRPr="00435546" w:rsidRDefault="00435546" w:rsidP="00435546">
            <w:pPr>
              <w:pStyle w:val="af9"/>
              <w:numPr>
                <w:ilvl w:val="1"/>
                <w:numId w:val="37"/>
              </w:numPr>
              <w:spacing w:line="259" w:lineRule="auto"/>
              <w:ind w:left="720"/>
              <w:rPr>
                <w:rFonts w:ascii="Arial" w:eastAsia="MS Mincho" w:hAnsi="Arial" w:cs="Arial"/>
                <w:sz w:val="20"/>
                <w:szCs w:val="20"/>
                <w:lang w:val="en-GB"/>
              </w:rPr>
            </w:pPr>
            <w:r w:rsidRPr="00435546">
              <w:rPr>
                <w:rFonts w:ascii="Arial" w:eastAsia="MS Mincho" w:hAnsi="Arial" w:cs="Arial"/>
                <w:sz w:val="20"/>
                <w:szCs w:val="20"/>
                <w:lang w:val="en-GB"/>
              </w:rPr>
              <w:t xml:space="preserve">Determine details including </w:t>
            </w:r>
          </w:p>
          <w:p w14:paraId="70E6DA29" w14:textId="77777777" w:rsidR="00435546" w:rsidRPr="00435546" w:rsidRDefault="00435546" w:rsidP="00435546">
            <w:pPr>
              <w:pStyle w:val="af9"/>
              <w:numPr>
                <w:ilvl w:val="2"/>
                <w:numId w:val="37"/>
              </w:numPr>
              <w:spacing w:line="259" w:lineRule="auto"/>
              <w:ind w:left="1080"/>
              <w:rPr>
                <w:rFonts w:ascii="Arial" w:hAnsi="Arial" w:cs="Arial"/>
                <w:bCs/>
                <w:sz w:val="20"/>
                <w:szCs w:val="20"/>
              </w:rPr>
            </w:pPr>
            <w:r w:rsidRPr="00435546">
              <w:rPr>
                <w:rFonts w:ascii="Arial" w:hAnsi="Arial" w:cs="Arial"/>
                <w:bCs/>
                <w:sz w:val="20"/>
                <w:szCs w:val="20"/>
              </w:rPr>
              <w:t>Periodicity of the basic set of PSFCH slots and the location (in time) of PSFCH slots within the basic set.</w:t>
            </w:r>
          </w:p>
          <w:p w14:paraId="68CFA50A" w14:textId="0EEBDC1F" w:rsidR="009A0E81" w:rsidRPr="00435546" w:rsidRDefault="00435546" w:rsidP="00435546">
            <w:pPr>
              <w:pStyle w:val="af9"/>
              <w:numPr>
                <w:ilvl w:val="0"/>
                <w:numId w:val="37"/>
              </w:numPr>
              <w:spacing w:line="259" w:lineRule="auto"/>
              <w:ind w:left="360"/>
              <w:rPr>
                <w:rFonts w:ascii="Times New Roman" w:eastAsia="MS Mincho" w:hAnsi="Times New Roman"/>
                <w:b/>
                <w:color w:val="7030A0"/>
                <w:szCs w:val="24"/>
              </w:rPr>
            </w:pPr>
            <w:r w:rsidRPr="00435546">
              <w:rPr>
                <w:rFonts w:ascii="Arial" w:eastAsia="MS Mincho" w:hAnsi="Arial" w:cs="Arial"/>
                <w:sz w:val="20"/>
                <w:szCs w:val="20"/>
              </w:rPr>
              <w:t>FFS: whether/how to handle the case where the RX UE has a PSCCH/PSSCH transmission in the same time slot as a PSFCH transmission, in the overlapping slot with an LTE SL transmission.</w:t>
            </w:r>
            <w:bookmarkEnd w:id="8"/>
            <w:bookmarkEnd w:id="9"/>
          </w:p>
        </w:tc>
      </w:tr>
    </w:tbl>
    <w:p w14:paraId="6F362B3A" w14:textId="017962EC" w:rsidR="002B1143" w:rsidRDefault="002B3F6F" w:rsidP="00E94EB9">
      <w:pPr>
        <w:spacing w:beforeLines="50" w:before="120" w:afterLines="50" w:line="288" w:lineRule="auto"/>
        <w:jc w:val="both"/>
        <w:rPr>
          <w:rFonts w:ascii="Arial" w:hAnsi="Arial" w:cs="Arial"/>
          <w:lang w:eastAsia="zh-CN"/>
        </w:rPr>
      </w:pPr>
      <w:r>
        <w:rPr>
          <w:rFonts w:ascii="Arial" w:hAnsi="Arial" w:cs="Arial"/>
          <w:lang w:eastAsia="zh-CN"/>
        </w:rPr>
        <w:t>A</w:t>
      </w:r>
      <w:r w:rsidRPr="002B3F6F">
        <w:rPr>
          <w:rFonts w:ascii="Arial" w:hAnsi="Arial" w:cs="Arial"/>
          <w:lang w:eastAsia="zh-CN"/>
        </w:rPr>
        <w:t>s we all know</w:t>
      </w:r>
      <w:r w:rsidR="00F34C08">
        <w:rPr>
          <w:rFonts w:ascii="Arial" w:hAnsi="Arial" w:cs="Arial"/>
          <w:lang w:eastAsia="zh-CN"/>
        </w:rPr>
        <w:t>,</w:t>
      </w:r>
      <w:r w:rsidR="0055192C">
        <w:rPr>
          <w:rFonts w:ascii="Arial" w:hAnsi="Arial" w:cs="Arial"/>
          <w:lang w:eastAsia="zh-CN"/>
        </w:rPr>
        <w:t xml:space="preserve"> </w:t>
      </w:r>
      <w:r w:rsidR="00226BB2">
        <w:rPr>
          <w:rFonts w:ascii="Arial" w:hAnsi="Arial" w:cs="Arial"/>
          <w:lang w:eastAsia="zh-CN"/>
        </w:rPr>
        <w:t xml:space="preserve">the </w:t>
      </w:r>
      <w:r>
        <w:rPr>
          <w:rFonts w:ascii="Arial" w:hAnsi="Arial" w:cs="Arial"/>
          <w:lang w:eastAsia="zh-CN"/>
        </w:rPr>
        <w:t>key point of th</w:t>
      </w:r>
      <w:r w:rsidR="00AB6F20">
        <w:rPr>
          <w:rFonts w:ascii="Arial" w:hAnsi="Arial" w:cs="Arial"/>
          <w:lang w:eastAsia="zh-CN"/>
        </w:rPr>
        <w:t>is</w:t>
      </w:r>
      <w:r w:rsidR="00226BB2">
        <w:rPr>
          <w:rFonts w:ascii="Arial" w:hAnsi="Arial" w:cs="Arial"/>
          <w:lang w:eastAsia="zh-CN"/>
        </w:rPr>
        <w:t xml:space="preserve"> issue is if </w:t>
      </w:r>
      <w:r w:rsidR="00DD1805">
        <w:rPr>
          <w:rFonts w:ascii="Arial" w:hAnsi="Arial" w:cs="Arial"/>
          <w:lang w:eastAsia="zh-CN"/>
        </w:rPr>
        <w:t xml:space="preserve">a </w:t>
      </w:r>
      <w:r w:rsidR="00226BB2">
        <w:rPr>
          <w:rFonts w:ascii="Arial" w:hAnsi="Arial" w:cs="Arial"/>
          <w:lang w:eastAsia="zh-CN"/>
        </w:rPr>
        <w:t xml:space="preserve">NR sidelink slot with PSFCH is transmitted and FDMed with </w:t>
      </w:r>
      <w:r w:rsidR="00C63B22">
        <w:rPr>
          <w:rFonts w:ascii="Arial" w:hAnsi="Arial" w:cs="Arial"/>
          <w:lang w:eastAsia="zh-CN"/>
        </w:rPr>
        <w:t>an</w:t>
      </w:r>
      <w:r w:rsidR="00226BB2">
        <w:rPr>
          <w:rFonts w:ascii="Arial" w:hAnsi="Arial" w:cs="Arial"/>
          <w:lang w:eastAsia="zh-CN"/>
        </w:rPr>
        <w:t xml:space="preserve"> LTE sidelink slot</w:t>
      </w:r>
      <w:r w:rsidR="00DD1805">
        <w:rPr>
          <w:rFonts w:ascii="Arial" w:hAnsi="Arial" w:cs="Arial"/>
          <w:lang w:eastAsia="zh-CN"/>
        </w:rPr>
        <w:t xml:space="preserve">, the reception performance of LTE sidelink will be degraded </w:t>
      </w:r>
      <w:r w:rsidR="00EB6417">
        <w:rPr>
          <w:rFonts w:ascii="Arial" w:hAnsi="Arial" w:cs="Arial"/>
          <w:lang w:eastAsia="zh-CN"/>
        </w:rPr>
        <w:t>due to</w:t>
      </w:r>
      <w:r w:rsidR="00DD1805">
        <w:rPr>
          <w:rFonts w:ascii="Arial" w:hAnsi="Arial" w:cs="Arial"/>
          <w:lang w:eastAsia="zh-CN"/>
        </w:rPr>
        <w:t xml:space="preserve"> the impact of AGC issue </w:t>
      </w:r>
      <w:r w:rsidR="005507ED">
        <w:rPr>
          <w:rFonts w:ascii="Arial" w:hAnsi="Arial" w:cs="Arial"/>
          <w:lang w:eastAsia="zh-CN"/>
        </w:rPr>
        <w:t xml:space="preserve">which is </w:t>
      </w:r>
      <w:r w:rsidR="00DD1805">
        <w:rPr>
          <w:rFonts w:ascii="Arial" w:hAnsi="Arial" w:cs="Arial"/>
          <w:lang w:eastAsia="zh-CN"/>
        </w:rPr>
        <w:t>caused by NR PSFCH transmission, e.g., the LTE sidelink reception of the fourth UE in below figure.</w:t>
      </w:r>
      <w:r w:rsidR="0055192C">
        <w:rPr>
          <w:rFonts w:ascii="Arial" w:hAnsi="Arial" w:cs="Arial"/>
          <w:lang w:eastAsia="zh-CN"/>
        </w:rPr>
        <w:t xml:space="preserve"> </w:t>
      </w:r>
    </w:p>
    <w:p w14:paraId="41042231" w14:textId="77777777" w:rsidR="00A5323C" w:rsidRDefault="00A5323C" w:rsidP="00A5323C">
      <w:pPr>
        <w:keepNext/>
        <w:spacing w:beforeLines="50" w:before="120" w:afterLines="50" w:line="288" w:lineRule="auto"/>
        <w:jc w:val="center"/>
      </w:pPr>
      <w:r w:rsidRPr="00A5323C">
        <w:rPr>
          <w:rFonts w:hint="eastAsia"/>
          <w:noProof/>
        </w:rPr>
        <w:drawing>
          <wp:inline distT="0" distB="0" distL="0" distR="0" wp14:anchorId="31A24B14" wp14:editId="01439473">
            <wp:extent cx="3683000" cy="17526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83000" cy="1752600"/>
                    </a:xfrm>
                    <a:prstGeom prst="rect">
                      <a:avLst/>
                    </a:prstGeom>
                    <a:noFill/>
                    <a:ln>
                      <a:noFill/>
                    </a:ln>
                  </pic:spPr>
                </pic:pic>
              </a:graphicData>
            </a:graphic>
          </wp:inline>
        </w:drawing>
      </w:r>
    </w:p>
    <w:p w14:paraId="2BE33A9A" w14:textId="28BD44D0" w:rsidR="00A5323C" w:rsidRDefault="00A5323C" w:rsidP="00A5323C">
      <w:pPr>
        <w:pStyle w:val="ae"/>
        <w:jc w:val="center"/>
        <w:rPr>
          <w:rFonts w:ascii="Arial" w:hAnsi="Arial" w:cs="Arial"/>
        </w:rPr>
      </w:pPr>
      <w:r w:rsidRPr="00A5323C">
        <w:rPr>
          <w:rFonts w:ascii="Arial" w:hAnsi="Arial" w:cs="Arial"/>
        </w:rPr>
        <w:t xml:space="preserve">Figure </w:t>
      </w:r>
      <w:r w:rsidRPr="00A5323C">
        <w:rPr>
          <w:rFonts w:ascii="Arial" w:hAnsi="Arial" w:cs="Arial"/>
        </w:rPr>
        <w:fldChar w:fldCharType="begin"/>
      </w:r>
      <w:r w:rsidRPr="00A5323C">
        <w:rPr>
          <w:rFonts w:ascii="Arial" w:hAnsi="Arial" w:cs="Arial"/>
        </w:rPr>
        <w:instrText xml:space="preserve"> SEQ Figure \* ARABIC </w:instrText>
      </w:r>
      <w:r w:rsidRPr="00A5323C">
        <w:rPr>
          <w:rFonts w:ascii="Arial" w:hAnsi="Arial" w:cs="Arial"/>
        </w:rPr>
        <w:fldChar w:fldCharType="separate"/>
      </w:r>
      <w:r w:rsidR="008B5FB1">
        <w:rPr>
          <w:rFonts w:ascii="Arial" w:hAnsi="Arial" w:cs="Arial"/>
          <w:noProof/>
        </w:rPr>
        <w:t>1</w:t>
      </w:r>
      <w:r w:rsidRPr="00A5323C">
        <w:rPr>
          <w:rFonts w:ascii="Arial" w:hAnsi="Arial" w:cs="Arial"/>
        </w:rPr>
        <w:fldChar w:fldCharType="end"/>
      </w:r>
      <w:r>
        <w:rPr>
          <w:rFonts w:ascii="Arial" w:hAnsi="Arial" w:cs="Arial"/>
        </w:rPr>
        <w:t xml:space="preserve"> Illustration of AGC impact by NR PSFCH transmission</w:t>
      </w:r>
    </w:p>
    <w:p w14:paraId="452225AE" w14:textId="77777777" w:rsidR="00A5323C" w:rsidRPr="00A5323C" w:rsidRDefault="00A5323C" w:rsidP="00A5323C"/>
    <w:p w14:paraId="088F5A60" w14:textId="79B330B2" w:rsidR="00F34C08" w:rsidRDefault="00C63B22" w:rsidP="00E94EB9">
      <w:pPr>
        <w:spacing w:beforeLines="50" w:before="120" w:afterLines="50" w:line="288" w:lineRule="auto"/>
        <w:jc w:val="both"/>
        <w:rPr>
          <w:rFonts w:ascii="Arial" w:hAnsi="Arial" w:cs="Arial"/>
          <w:lang w:eastAsia="zh-CN"/>
        </w:rPr>
      </w:pPr>
      <w:r w:rsidRPr="00C63B22">
        <w:rPr>
          <w:rFonts w:ascii="Arial" w:hAnsi="Arial" w:cs="Arial"/>
          <w:lang w:eastAsia="zh-CN"/>
        </w:rPr>
        <w:t>Between the two options</w:t>
      </w:r>
      <w:r w:rsidR="0084748A">
        <w:rPr>
          <w:rFonts w:ascii="Arial" w:hAnsi="Arial" w:cs="Arial"/>
          <w:lang w:eastAsia="zh-CN"/>
        </w:rPr>
        <w:t xml:space="preserve">, </w:t>
      </w:r>
      <w:r w:rsidRPr="00C63B22">
        <w:rPr>
          <w:rFonts w:ascii="Arial" w:hAnsi="Arial" w:cs="Arial"/>
          <w:lang w:eastAsia="zh-CN"/>
        </w:rPr>
        <w:t xml:space="preserve">in </w:t>
      </w:r>
      <w:r w:rsidR="0084748A">
        <w:rPr>
          <w:rFonts w:ascii="Arial" w:hAnsi="Arial" w:cs="Arial"/>
          <w:lang w:eastAsia="zh-CN"/>
        </w:rPr>
        <w:t>our point of view</w:t>
      </w:r>
      <w:r>
        <w:rPr>
          <w:rFonts w:ascii="Arial" w:hAnsi="Arial" w:cs="Arial"/>
          <w:lang w:eastAsia="zh-CN"/>
        </w:rPr>
        <w:t xml:space="preserve">, </w:t>
      </w:r>
      <w:r w:rsidR="0055192C">
        <w:rPr>
          <w:rFonts w:ascii="Arial" w:hAnsi="Arial" w:cs="Arial"/>
          <w:lang w:eastAsia="zh-CN"/>
        </w:rPr>
        <w:t xml:space="preserve">Alt 2 is </w:t>
      </w:r>
      <w:r w:rsidR="0084748A">
        <w:rPr>
          <w:rFonts w:ascii="Arial" w:hAnsi="Arial" w:cs="Arial"/>
          <w:lang w:eastAsia="zh-CN"/>
        </w:rPr>
        <w:t xml:space="preserve">still </w:t>
      </w:r>
      <w:r w:rsidR="0055192C">
        <w:rPr>
          <w:rFonts w:ascii="Arial" w:hAnsi="Arial" w:cs="Arial"/>
          <w:lang w:eastAsia="zh-CN"/>
        </w:rPr>
        <w:t xml:space="preserve">not so clear because it is hard to understand </w:t>
      </w:r>
      <w:r w:rsidR="00226A98">
        <w:rPr>
          <w:rFonts w:ascii="Arial" w:hAnsi="Arial" w:cs="Arial"/>
          <w:lang w:eastAsia="zh-CN"/>
        </w:rPr>
        <w:t>why</w:t>
      </w:r>
      <w:r w:rsidR="0055192C">
        <w:rPr>
          <w:rFonts w:ascii="Arial" w:hAnsi="Arial" w:cs="Arial"/>
          <w:lang w:eastAsia="zh-CN"/>
        </w:rPr>
        <w:t xml:space="preserve"> “</w:t>
      </w:r>
      <w:r w:rsidR="0055192C" w:rsidRPr="0055192C">
        <w:rPr>
          <w:rFonts w:ascii="Arial" w:hAnsi="Arial" w:cs="Arial"/>
          <w:lang w:eastAsia="zh-CN"/>
        </w:rPr>
        <w:t>a periodically repeating set of PSFCH slots</w:t>
      </w:r>
      <w:r w:rsidR="0055192C">
        <w:rPr>
          <w:rFonts w:ascii="Arial" w:hAnsi="Arial" w:cs="Arial"/>
          <w:lang w:eastAsia="zh-CN"/>
        </w:rPr>
        <w:t>”</w:t>
      </w:r>
      <w:r>
        <w:rPr>
          <w:rFonts w:ascii="Arial" w:hAnsi="Arial" w:cs="Arial"/>
          <w:lang w:eastAsia="zh-CN"/>
        </w:rPr>
        <w:t xml:space="preserve"> </w:t>
      </w:r>
      <w:r w:rsidR="00226A98">
        <w:rPr>
          <w:rFonts w:ascii="Arial" w:hAnsi="Arial" w:cs="Arial"/>
          <w:lang w:eastAsia="zh-CN"/>
        </w:rPr>
        <w:t>can be excluded by LTE SL module after the RSSI ranking procedure</w:t>
      </w:r>
      <w:r w:rsidR="002F4156">
        <w:rPr>
          <w:rFonts w:ascii="Arial" w:hAnsi="Arial" w:cs="Arial"/>
          <w:lang w:eastAsia="zh-CN"/>
        </w:rPr>
        <w:t>, th</w:t>
      </w:r>
      <w:r w:rsidR="00690D34">
        <w:rPr>
          <w:rFonts w:ascii="Arial" w:hAnsi="Arial" w:cs="Arial"/>
          <w:lang w:eastAsia="zh-CN"/>
        </w:rPr>
        <w:t>us</w:t>
      </w:r>
      <w:r w:rsidR="002F4156">
        <w:rPr>
          <w:rFonts w:ascii="Arial" w:hAnsi="Arial" w:cs="Arial"/>
          <w:lang w:eastAsia="zh-CN"/>
        </w:rPr>
        <w:t xml:space="preserve"> more details of Alt 2 should be clarified by the </w:t>
      </w:r>
      <w:r w:rsidR="002F4156" w:rsidRPr="002F4156">
        <w:rPr>
          <w:rFonts w:ascii="Arial" w:hAnsi="Arial" w:cs="Arial"/>
          <w:lang w:eastAsia="zh-CN"/>
        </w:rPr>
        <w:t>proponents</w:t>
      </w:r>
      <w:r>
        <w:rPr>
          <w:rFonts w:ascii="Arial" w:hAnsi="Arial" w:cs="Arial"/>
          <w:lang w:eastAsia="zh-CN"/>
        </w:rPr>
        <w:t xml:space="preserve">; for Alt 1, we think </w:t>
      </w:r>
      <w:r w:rsidR="002F4156" w:rsidRPr="002F4156">
        <w:rPr>
          <w:rFonts w:ascii="Arial" w:hAnsi="Arial" w:cs="Arial"/>
          <w:lang w:eastAsia="zh-CN"/>
        </w:rPr>
        <w:t>not transmitting PSFCH</w:t>
      </w:r>
      <w:r w:rsidR="002F4156">
        <w:rPr>
          <w:rFonts w:ascii="Arial" w:hAnsi="Arial" w:cs="Arial"/>
          <w:lang w:eastAsia="zh-CN"/>
        </w:rPr>
        <w:t xml:space="preserve"> </w:t>
      </w:r>
      <w:r w:rsidR="00841EFC">
        <w:rPr>
          <w:rFonts w:ascii="Arial" w:hAnsi="Arial" w:cs="Arial"/>
          <w:lang w:eastAsia="zh-CN"/>
        </w:rPr>
        <w:t xml:space="preserve">from Rx UE side </w:t>
      </w:r>
      <w:r w:rsidR="002F4156">
        <w:rPr>
          <w:rFonts w:ascii="Arial" w:hAnsi="Arial" w:cs="Arial"/>
          <w:lang w:eastAsia="zh-CN"/>
        </w:rPr>
        <w:t>may be enough to avoid the AGC issue</w:t>
      </w:r>
      <w:r w:rsidR="006D73C5">
        <w:rPr>
          <w:rFonts w:ascii="Arial" w:hAnsi="Arial" w:cs="Arial"/>
          <w:lang w:eastAsia="zh-CN"/>
        </w:rPr>
        <w:t xml:space="preserve">. </w:t>
      </w:r>
      <w:r w:rsidR="006D73C5" w:rsidRPr="006D73C5">
        <w:rPr>
          <w:rFonts w:ascii="Arial" w:hAnsi="Arial" w:cs="Arial"/>
          <w:lang w:eastAsia="zh-CN"/>
        </w:rPr>
        <w:t>In addition,</w:t>
      </w:r>
      <w:r w:rsidR="006D73C5">
        <w:rPr>
          <w:rFonts w:ascii="Arial" w:hAnsi="Arial" w:cs="Arial"/>
          <w:lang w:eastAsia="zh-CN"/>
        </w:rPr>
        <w:t xml:space="preserve"> </w:t>
      </w:r>
      <w:r w:rsidR="002F4156">
        <w:rPr>
          <w:rFonts w:ascii="Arial" w:hAnsi="Arial" w:cs="Arial"/>
          <w:lang w:eastAsia="zh-CN"/>
        </w:rPr>
        <w:t xml:space="preserve">if Tx UE </w:t>
      </w:r>
      <w:r w:rsidR="00822C52">
        <w:rPr>
          <w:rFonts w:ascii="Arial" w:hAnsi="Arial" w:cs="Arial"/>
          <w:lang w:eastAsia="zh-CN"/>
        </w:rPr>
        <w:t>can</w:t>
      </w:r>
      <w:r w:rsidR="002F4156">
        <w:rPr>
          <w:rFonts w:ascii="Arial" w:hAnsi="Arial" w:cs="Arial"/>
          <w:lang w:eastAsia="zh-CN"/>
        </w:rPr>
        <w:t>not select</w:t>
      </w:r>
      <w:r w:rsidR="006D73C5" w:rsidRPr="006D73C5">
        <w:t xml:space="preserve"> </w:t>
      </w:r>
      <w:r w:rsidR="006D73C5" w:rsidRPr="006D73C5">
        <w:rPr>
          <w:rFonts w:ascii="Arial" w:hAnsi="Arial" w:cs="Arial"/>
          <w:lang w:eastAsia="zh-CN"/>
        </w:rPr>
        <w:t xml:space="preserve">resources for PSCCH/PSSCH transmissions with corresponding PSFCH resources that overlap with LTE SL transmissions in </w:t>
      </w:r>
      <w:r w:rsidR="006D73C5" w:rsidRPr="006D73C5">
        <w:rPr>
          <w:rFonts w:ascii="Arial" w:hAnsi="Arial" w:cs="Arial"/>
          <w:lang w:eastAsia="zh-CN"/>
        </w:rPr>
        <w:lastRenderedPageBreak/>
        <w:t>the time domain</w:t>
      </w:r>
      <w:r w:rsidR="00822C52">
        <w:rPr>
          <w:rFonts w:ascii="Arial" w:hAnsi="Arial" w:cs="Arial"/>
          <w:lang w:eastAsia="zh-CN"/>
        </w:rPr>
        <w:t xml:space="preserve">, the resource may </w:t>
      </w:r>
      <w:r w:rsidR="006D73C5">
        <w:rPr>
          <w:rFonts w:ascii="Arial" w:hAnsi="Arial" w:cs="Arial"/>
          <w:lang w:eastAsia="zh-CN"/>
        </w:rPr>
        <w:t xml:space="preserve">be </w:t>
      </w:r>
      <w:r w:rsidR="00822C52" w:rsidRPr="00822C52">
        <w:rPr>
          <w:rFonts w:ascii="Arial" w:hAnsi="Arial" w:cs="Arial"/>
          <w:lang w:eastAsia="zh-CN"/>
        </w:rPr>
        <w:t>redundan</w:t>
      </w:r>
      <w:r w:rsidR="00822C52">
        <w:rPr>
          <w:rFonts w:ascii="Arial" w:hAnsi="Arial" w:cs="Arial"/>
          <w:lang w:eastAsia="zh-CN"/>
        </w:rPr>
        <w:t>tl</w:t>
      </w:r>
      <w:r w:rsidR="00822C52" w:rsidRPr="00822C52">
        <w:rPr>
          <w:rFonts w:ascii="Arial" w:hAnsi="Arial" w:cs="Arial"/>
          <w:lang w:eastAsia="zh-CN"/>
        </w:rPr>
        <w:t xml:space="preserve">y </w:t>
      </w:r>
      <w:r w:rsidR="00822C52">
        <w:rPr>
          <w:rFonts w:ascii="Arial" w:hAnsi="Arial" w:cs="Arial"/>
          <w:lang w:eastAsia="zh-CN"/>
        </w:rPr>
        <w:t>excluded the performance from system perspective</w:t>
      </w:r>
      <w:r w:rsidR="006D73C5">
        <w:rPr>
          <w:rFonts w:ascii="Arial" w:hAnsi="Arial" w:cs="Arial"/>
          <w:lang w:eastAsia="zh-CN"/>
        </w:rPr>
        <w:t xml:space="preserve"> will be degraded</w:t>
      </w:r>
      <w:r w:rsidR="00A0598A">
        <w:rPr>
          <w:rFonts w:ascii="Arial" w:hAnsi="Arial" w:cs="Arial"/>
          <w:lang w:eastAsia="zh-CN"/>
        </w:rPr>
        <w:t>.</w:t>
      </w:r>
      <w:r w:rsidR="00822C52">
        <w:rPr>
          <w:rFonts w:ascii="Arial" w:hAnsi="Arial" w:cs="Arial"/>
          <w:lang w:eastAsia="zh-CN"/>
        </w:rPr>
        <w:t xml:space="preserve"> </w:t>
      </w:r>
      <w:r w:rsidR="006D73C5">
        <w:rPr>
          <w:rFonts w:ascii="Arial" w:hAnsi="Arial" w:cs="Arial"/>
          <w:lang w:eastAsia="zh-CN"/>
        </w:rPr>
        <w:t>And also, anyway Tx UE can disable the HARQ-ACK feedback when it has selected such kind of PSCCH/PSSCH resources.</w:t>
      </w:r>
      <w:r w:rsidR="00394824">
        <w:rPr>
          <w:rFonts w:ascii="Arial" w:hAnsi="Arial" w:cs="Arial"/>
          <w:lang w:eastAsia="zh-CN"/>
        </w:rPr>
        <w:t xml:space="preserve"> </w:t>
      </w:r>
      <w:r w:rsidR="004C4ED8">
        <w:rPr>
          <w:rFonts w:ascii="Arial" w:hAnsi="Arial" w:cs="Arial"/>
          <w:lang w:eastAsia="zh-CN"/>
        </w:rPr>
        <w:t>So,</w:t>
      </w:r>
      <w:r w:rsidR="00394824">
        <w:rPr>
          <w:rFonts w:ascii="Arial" w:hAnsi="Arial" w:cs="Arial"/>
          <w:lang w:eastAsia="zh-CN"/>
        </w:rPr>
        <w:t xml:space="preserve"> the enhancements on Tx UE side is not </w:t>
      </w:r>
      <w:r w:rsidR="00394824" w:rsidRPr="00394824">
        <w:rPr>
          <w:rFonts w:ascii="Arial" w:hAnsi="Arial" w:cs="Arial"/>
          <w:lang w:eastAsia="zh-CN"/>
        </w:rPr>
        <w:t>necessary</w:t>
      </w:r>
      <w:r w:rsidR="00394824">
        <w:rPr>
          <w:rFonts w:ascii="Arial" w:hAnsi="Arial" w:cs="Arial"/>
          <w:lang w:eastAsia="zh-CN"/>
        </w:rPr>
        <w:t>.</w:t>
      </w:r>
    </w:p>
    <w:p w14:paraId="0E7E56A1" w14:textId="01478311" w:rsidR="00CC0DE7" w:rsidRDefault="00CC0DE7" w:rsidP="00E94EB9">
      <w:pPr>
        <w:spacing w:beforeLines="50" w:before="120" w:afterLines="50" w:line="288" w:lineRule="auto"/>
        <w:jc w:val="both"/>
        <w:rPr>
          <w:rFonts w:ascii="Arial" w:hAnsi="Arial" w:cs="Arial"/>
          <w:lang w:eastAsia="zh-CN"/>
        </w:rPr>
      </w:pPr>
      <w:r>
        <w:rPr>
          <w:rFonts w:ascii="Arial" w:hAnsi="Arial" w:cs="Arial" w:hint="eastAsia"/>
          <w:lang w:eastAsia="zh-CN"/>
        </w:rPr>
        <w:t>M</w:t>
      </w:r>
      <w:r>
        <w:rPr>
          <w:rFonts w:ascii="Arial" w:hAnsi="Arial" w:cs="Arial"/>
          <w:lang w:eastAsia="zh-CN"/>
        </w:rPr>
        <w:t xml:space="preserve">oreover, if PSFCH transmissions are frequently dropped, the reliability will be reduced by the rare feedback transmission. Hence, we propose RAN1 should further study and consider the potential enhancements </w:t>
      </w:r>
      <w:r>
        <w:rPr>
          <w:rFonts w:ascii="Arial" w:hAnsi="Arial" w:cs="Arial" w:hint="eastAsia"/>
          <w:lang w:eastAsia="zh-CN"/>
        </w:rPr>
        <w:t>on</w:t>
      </w:r>
      <w:r>
        <w:rPr>
          <w:rFonts w:ascii="Arial" w:hAnsi="Arial" w:cs="Arial"/>
          <w:lang w:eastAsia="zh-CN"/>
        </w:rPr>
        <w:t xml:space="preserve"> NR PSFCH by using Alt 1 as a starting point.</w:t>
      </w:r>
    </w:p>
    <w:p w14:paraId="5BD5B8F3" w14:textId="10E015E6" w:rsidR="008D3A76" w:rsidRDefault="008D3A76" w:rsidP="008D3A76">
      <w:pPr>
        <w:widowControl w:val="0"/>
        <w:spacing w:beforeLines="50" w:before="120" w:line="288" w:lineRule="auto"/>
        <w:jc w:val="both"/>
        <w:rPr>
          <w:rFonts w:ascii="Arial" w:hAnsi="Arial" w:cs="Arial"/>
          <w:b/>
          <w:lang w:eastAsia="zh-CN"/>
        </w:rPr>
      </w:pPr>
      <w:bookmarkStart w:id="11" w:name="_Hlk115084710"/>
      <w:bookmarkStart w:id="12" w:name="OLE_LINK83"/>
      <w:r w:rsidRPr="00247749">
        <w:rPr>
          <w:rFonts w:ascii="Arial" w:hAnsi="Arial" w:cs="Arial"/>
          <w:b/>
          <w:lang w:eastAsia="zh-CN"/>
        </w:rPr>
        <w:t xml:space="preserve">Proposal 2: </w:t>
      </w:r>
      <w:r w:rsidR="00CC0DE7" w:rsidRPr="00CC0DE7">
        <w:rPr>
          <w:rFonts w:ascii="Arial" w:hAnsi="Arial" w:cs="Arial"/>
          <w:b/>
          <w:lang w:eastAsia="zh-CN"/>
        </w:rPr>
        <w:t>For NR PSFCH (if configured)</w:t>
      </w:r>
      <w:r w:rsidR="00CC0DE7">
        <w:rPr>
          <w:rFonts w:ascii="Arial" w:hAnsi="Arial" w:cs="Arial" w:hint="eastAsia"/>
          <w:b/>
          <w:lang w:eastAsia="zh-CN"/>
        </w:rPr>
        <w:t>,</w:t>
      </w:r>
      <w:r w:rsidR="00CC0DE7">
        <w:rPr>
          <w:rFonts w:ascii="Arial" w:hAnsi="Arial" w:cs="Arial"/>
          <w:b/>
          <w:lang w:eastAsia="zh-CN"/>
        </w:rPr>
        <w:t xml:space="preserve"> Alt 1 </w:t>
      </w:r>
      <w:r w:rsidR="00690D34">
        <w:rPr>
          <w:rFonts w:ascii="Arial" w:hAnsi="Arial" w:cs="Arial"/>
          <w:b/>
          <w:lang w:eastAsia="zh-CN"/>
        </w:rPr>
        <w:t>is selected</w:t>
      </w:r>
      <w:r w:rsidR="00CC0DE7">
        <w:rPr>
          <w:rFonts w:ascii="Arial" w:hAnsi="Arial" w:cs="Arial"/>
          <w:b/>
          <w:lang w:eastAsia="zh-CN"/>
        </w:rPr>
        <w:t xml:space="preserve"> for co-channel </w:t>
      </w:r>
      <w:r w:rsidR="00CC0DE7" w:rsidRPr="00CC0DE7">
        <w:rPr>
          <w:rFonts w:ascii="Arial" w:hAnsi="Arial" w:cs="Arial"/>
          <w:b/>
          <w:lang w:eastAsia="zh-CN"/>
        </w:rPr>
        <w:t>coexistence</w:t>
      </w:r>
      <w:r w:rsidR="00CC0DE7">
        <w:rPr>
          <w:rFonts w:ascii="Arial" w:hAnsi="Arial" w:cs="Arial"/>
          <w:b/>
          <w:lang w:eastAsia="zh-CN"/>
        </w:rPr>
        <w:t xml:space="preserve"> scenario.</w:t>
      </w:r>
    </w:p>
    <w:p w14:paraId="31252136" w14:textId="48B3E90B" w:rsidR="008D3A76" w:rsidRPr="008D3A76" w:rsidRDefault="00CC0DE7" w:rsidP="008D3A76">
      <w:pPr>
        <w:pStyle w:val="af9"/>
        <w:numPr>
          <w:ilvl w:val="0"/>
          <w:numId w:val="34"/>
        </w:numPr>
        <w:spacing w:beforeLines="50" w:before="120" w:afterLines="50" w:after="120" w:line="288" w:lineRule="auto"/>
        <w:jc w:val="both"/>
        <w:rPr>
          <w:rFonts w:ascii="Arial" w:eastAsiaTheme="minorEastAsia" w:hAnsi="Arial" w:cs="Arial"/>
          <w:b/>
          <w:sz w:val="20"/>
          <w:szCs w:val="20"/>
          <w:lang w:val="en-GB" w:eastAsia="zh-CN"/>
        </w:rPr>
      </w:pPr>
      <w:r>
        <w:rPr>
          <w:rFonts w:ascii="Arial" w:eastAsiaTheme="minorEastAsia" w:hAnsi="Arial" w:cs="Arial"/>
          <w:b/>
          <w:sz w:val="20"/>
          <w:szCs w:val="20"/>
          <w:lang w:val="en-GB" w:eastAsia="zh-CN"/>
        </w:rPr>
        <w:t>Alt 2 is not so clear and more clarifications are needed</w:t>
      </w:r>
      <w:r w:rsidR="008D3A76">
        <w:rPr>
          <w:rFonts w:ascii="Arial" w:eastAsiaTheme="minorEastAsia" w:hAnsi="Arial" w:cs="Arial"/>
          <w:b/>
          <w:sz w:val="20"/>
          <w:szCs w:val="20"/>
          <w:lang w:val="en-GB" w:eastAsia="zh-CN"/>
        </w:rPr>
        <w:t>;</w:t>
      </w:r>
    </w:p>
    <w:p w14:paraId="7877F3C6" w14:textId="3C97DE84" w:rsidR="008D3A76" w:rsidRDefault="009738C1" w:rsidP="008D3A76">
      <w:pPr>
        <w:pStyle w:val="af9"/>
        <w:numPr>
          <w:ilvl w:val="0"/>
          <w:numId w:val="34"/>
        </w:numPr>
        <w:spacing w:beforeLines="50" w:before="120" w:afterLines="50" w:after="120" w:line="288" w:lineRule="auto"/>
        <w:jc w:val="both"/>
        <w:rPr>
          <w:rFonts w:ascii="Arial" w:eastAsiaTheme="minorEastAsia" w:hAnsi="Arial" w:cs="Arial"/>
          <w:b/>
          <w:sz w:val="20"/>
          <w:szCs w:val="20"/>
          <w:lang w:val="en-GB" w:eastAsia="zh-CN"/>
        </w:rPr>
      </w:pPr>
      <w:r>
        <w:rPr>
          <w:rFonts w:ascii="Arial" w:eastAsiaTheme="minorEastAsia" w:hAnsi="Arial" w:cs="Arial"/>
          <w:b/>
          <w:sz w:val="20"/>
          <w:szCs w:val="20"/>
          <w:lang w:val="en-GB" w:eastAsia="zh-CN"/>
        </w:rPr>
        <w:t xml:space="preserve">In Alt 1, only the enhancements on Rx UE side should be done, i.e., </w:t>
      </w:r>
      <w:r w:rsidRPr="009738C1">
        <w:rPr>
          <w:rFonts w:ascii="Arial" w:eastAsiaTheme="minorEastAsia" w:hAnsi="Arial" w:cs="Arial"/>
          <w:b/>
          <w:sz w:val="20"/>
          <w:szCs w:val="20"/>
          <w:lang w:val="en-GB" w:eastAsia="zh-CN"/>
        </w:rPr>
        <w:t>the PSCCH/PSSCH RX UE does not transmit on PSFCH resources that overlap with LTE SL transmissions in time domain</w:t>
      </w:r>
      <w:r w:rsidR="00CC0DE7">
        <w:rPr>
          <w:rFonts w:ascii="Arial" w:eastAsiaTheme="minorEastAsia" w:hAnsi="Arial" w:cs="Arial"/>
          <w:b/>
          <w:sz w:val="20"/>
          <w:szCs w:val="20"/>
          <w:lang w:val="en-GB" w:eastAsia="zh-CN"/>
        </w:rPr>
        <w:t>;</w:t>
      </w:r>
    </w:p>
    <w:p w14:paraId="10D3BE6E" w14:textId="4AF87AB0" w:rsidR="00CC0DE7" w:rsidRDefault="00CC0DE7" w:rsidP="008D3A76">
      <w:pPr>
        <w:pStyle w:val="af9"/>
        <w:numPr>
          <w:ilvl w:val="0"/>
          <w:numId w:val="34"/>
        </w:numPr>
        <w:spacing w:beforeLines="50" w:before="120" w:afterLines="50" w:after="120" w:line="288" w:lineRule="auto"/>
        <w:jc w:val="both"/>
        <w:rPr>
          <w:rFonts w:ascii="Arial" w:eastAsiaTheme="minorEastAsia" w:hAnsi="Arial" w:cs="Arial"/>
          <w:b/>
          <w:sz w:val="20"/>
          <w:szCs w:val="20"/>
          <w:lang w:val="en-GB" w:eastAsia="zh-CN"/>
        </w:rPr>
      </w:pPr>
      <w:r>
        <w:rPr>
          <w:rFonts w:ascii="Arial" w:eastAsiaTheme="minorEastAsia" w:hAnsi="Arial" w:cs="Arial"/>
          <w:b/>
          <w:sz w:val="20"/>
          <w:szCs w:val="20"/>
          <w:lang w:val="en-GB" w:eastAsia="zh-CN"/>
        </w:rPr>
        <w:t xml:space="preserve">RAN1 should further study the potential enhancements </w:t>
      </w:r>
      <w:r w:rsidR="0098653B">
        <w:rPr>
          <w:rFonts w:ascii="Arial" w:eastAsiaTheme="minorEastAsia" w:hAnsi="Arial" w:cs="Arial"/>
          <w:b/>
          <w:sz w:val="20"/>
          <w:szCs w:val="20"/>
          <w:lang w:val="en-GB" w:eastAsia="zh-CN"/>
        </w:rPr>
        <w:t xml:space="preserve">with Alt 1 as a starting point, </w:t>
      </w:r>
      <w:r w:rsidR="00DD115A">
        <w:rPr>
          <w:rFonts w:ascii="Arial" w:eastAsiaTheme="minorEastAsia" w:hAnsi="Arial" w:cs="Arial"/>
          <w:b/>
          <w:sz w:val="20"/>
          <w:szCs w:val="20"/>
          <w:lang w:val="en-GB" w:eastAsia="zh-CN"/>
        </w:rPr>
        <w:t>with</w:t>
      </w:r>
      <w:r w:rsidR="0098653B">
        <w:rPr>
          <w:rFonts w:ascii="Arial" w:eastAsiaTheme="minorEastAsia" w:hAnsi="Arial" w:cs="Arial"/>
          <w:b/>
          <w:sz w:val="20"/>
          <w:szCs w:val="20"/>
          <w:lang w:val="en-GB" w:eastAsia="zh-CN"/>
        </w:rPr>
        <w:t xml:space="preserve"> the consideration of keep the reliability improved by HARQ-ACK feedback. </w:t>
      </w:r>
    </w:p>
    <w:bookmarkEnd w:id="11"/>
    <w:bookmarkEnd w:id="12"/>
    <w:p w14:paraId="10855983" w14:textId="58229F25" w:rsidR="005053A3" w:rsidRDefault="00A51F8E" w:rsidP="00A238AE">
      <w:pPr>
        <w:spacing w:beforeLines="50" w:before="120" w:afterLines="50" w:line="288" w:lineRule="auto"/>
        <w:jc w:val="both"/>
        <w:rPr>
          <w:rFonts w:ascii="Arial" w:eastAsia="MS Mincho" w:hAnsi="Arial" w:cs="Arial"/>
        </w:rPr>
      </w:pPr>
      <w:r w:rsidRPr="00A51F8E">
        <w:rPr>
          <w:rFonts w:ascii="Arial" w:hAnsi="Arial" w:cs="Arial" w:hint="eastAsia"/>
          <w:lang w:eastAsia="zh-CN"/>
        </w:rPr>
        <w:t>R</w:t>
      </w:r>
      <w:r w:rsidRPr="00A51F8E">
        <w:rPr>
          <w:rFonts w:ascii="Arial" w:hAnsi="Arial" w:cs="Arial"/>
          <w:lang w:eastAsia="zh-CN"/>
        </w:rPr>
        <w:t>egarding the</w:t>
      </w:r>
      <w:r>
        <w:rPr>
          <w:rFonts w:ascii="Arial" w:hAnsi="Arial" w:cs="Arial"/>
          <w:b/>
          <w:lang w:eastAsia="zh-CN"/>
        </w:rPr>
        <w:t xml:space="preserve"> </w:t>
      </w:r>
      <w:r w:rsidRPr="0055192C">
        <w:rPr>
          <w:rFonts w:ascii="Arial" w:eastAsia="MS Mincho" w:hAnsi="Arial" w:cs="Arial"/>
        </w:rPr>
        <w:t xml:space="preserve">support of </w:t>
      </w:r>
      <w:bookmarkStart w:id="13" w:name="OLE_LINK64"/>
      <w:r w:rsidRPr="0055192C">
        <w:rPr>
          <w:rFonts w:ascii="Arial" w:eastAsia="MS Mincho" w:hAnsi="Arial" w:cs="Arial"/>
        </w:rPr>
        <w:t>NR SL resource pool configured with higher SCS</w:t>
      </w:r>
      <w:bookmarkEnd w:id="13"/>
      <w:r>
        <w:rPr>
          <w:rFonts w:ascii="Arial" w:eastAsia="MS Mincho" w:hAnsi="Arial" w:cs="Arial"/>
        </w:rPr>
        <w:t xml:space="preserve">, </w:t>
      </w:r>
      <w:r w:rsidR="005053A3">
        <w:rPr>
          <w:rFonts w:ascii="Arial" w:eastAsia="MS Mincho" w:hAnsi="Arial" w:cs="Arial"/>
        </w:rPr>
        <w:t xml:space="preserve">it has also been discussed in last meeting but </w:t>
      </w:r>
      <w:r w:rsidR="00076705">
        <w:rPr>
          <w:rFonts w:ascii="Arial" w:eastAsia="MS Mincho" w:hAnsi="Arial" w:cs="Arial"/>
        </w:rPr>
        <w:t>finally no agreement has been achieved as well, the latest proposal from FL can be found below.</w:t>
      </w:r>
    </w:p>
    <w:tbl>
      <w:tblPr>
        <w:tblStyle w:val="af1"/>
        <w:tblW w:w="0" w:type="auto"/>
        <w:tblLook w:val="04A0" w:firstRow="1" w:lastRow="0" w:firstColumn="1" w:lastColumn="0" w:noHBand="0" w:noVBand="1"/>
      </w:tblPr>
      <w:tblGrid>
        <w:gridCol w:w="9962"/>
      </w:tblGrid>
      <w:tr w:rsidR="009A5A4D" w:rsidRPr="00D80AF2" w14:paraId="7C4C6114" w14:textId="77777777" w:rsidTr="000A4830">
        <w:trPr>
          <w:trHeight w:val="3651"/>
        </w:trPr>
        <w:tc>
          <w:tcPr>
            <w:tcW w:w="9962" w:type="dxa"/>
          </w:tcPr>
          <w:p w14:paraId="3AC5BD22" w14:textId="77777777" w:rsidR="000A4830" w:rsidRPr="000A4830" w:rsidRDefault="000A4830" w:rsidP="000A4830">
            <w:pPr>
              <w:pStyle w:val="3GPPNormalText"/>
              <w:spacing w:after="0"/>
              <w:rPr>
                <w:rFonts w:ascii="Arial" w:hAnsi="Arial" w:cs="Arial"/>
                <w:b/>
                <w:sz w:val="20"/>
                <w:szCs w:val="20"/>
              </w:rPr>
            </w:pPr>
            <w:r w:rsidRPr="000A4830">
              <w:rPr>
                <w:rFonts w:ascii="Arial" w:hAnsi="Arial" w:cs="Arial"/>
                <w:b/>
                <w:sz w:val="20"/>
                <w:szCs w:val="20"/>
              </w:rPr>
              <w:t>Proposal 1-5 (V):</w:t>
            </w:r>
          </w:p>
          <w:p w14:paraId="4EF59053" w14:textId="77777777" w:rsidR="000A4830" w:rsidRPr="000A4830" w:rsidRDefault="000A4830" w:rsidP="000A4830">
            <w:pPr>
              <w:pStyle w:val="af9"/>
              <w:numPr>
                <w:ilvl w:val="0"/>
                <w:numId w:val="37"/>
              </w:numPr>
              <w:spacing w:line="259" w:lineRule="auto"/>
              <w:ind w:left="360"/>
              <w:rPr>
                <w:rFonts w:ascii="Arial" w:eastAsia="MS Mincho" w:hAnsi="Arial" w:cs="Arial"/>
                <w:sz w:val="20"/>
                <w:szCs w:val="20"/>
              </w:rPr>
            </w:pPr>
            <w:r w:rsidRPr="000A4830">
              <w:rPr>
                <w:rFonts w:ascii="Arial" w:eastAsia="MS Mincho" w:hAnsi="Arial" w:cs="Arial"/>
                <w:sz w:val="20"/>
                <w:szCs w:val="20"/>
              </w:rPr>
              <w:t>For dynamic resource pool sharing, the following options are studied to resolve the AGC issue in LTE SL UEs if higher SCSs are supported:</w:t>
            </w:r>
          </w:p>
          <w:p w14:paraId="3DAEAB3A" w14:textId="77777777" w:rsidR="000A4830" w:rsidRPr="000A4830" w:rsidRDefault="000A4830" w:rsidP="000A4830">
            <w:pPr>
              <w:pStyle w:val="af9"/>
              <w:numPr>
                <w:ilvl w:val="1"/>
                <w:numId w:val="37"/>
              </w:numPr>
              <w:spacing w:line="259" w:lineRule="auto"/>
              <w:ind w:left="720"/>
              <w:rPr>
                <w:rFonts w:ascii="Arial" w:eastAsia="MS Mincho" w:hAnsi="Arial" w:cs="Arial"/>
                <w:sz w:val="20"/>
                <w:szCs w:val="20"/>
                <w:lang w:val="en-GB"/>
              </w:rPr>
            </w:pPr>
            <w:r w:rsidRPr="000A4830">
              <w:rPr>
                <w:rFonts w:ascii="Arial" w:eastAsia="MS Mincho" w:hAnsi="Arial" w:cs="Arial"/>
                <w:sz w:val="20"/>
                <w:szCs w:val="20"/>
                <w:lang w:val="en-GB"/>
              </w:rPr>
              <w:t xml:space="preserve">Option 1: Use of </w:t>
            </w:r>
            <w:bookmarkStart w:id="14" w:name="OLE_LINK76"/>
            <w:r w:rsidRPr="000A4830">
              <w:rPr>
                <w:rFonts w:ascii="Arial" w:eastAsia="MS Mincho" w:hAnsi="Arial" w:cs="Arial"/>
                <w:sz w:val="20"/>
                <w:szCs w:val="20"/>
                <w:lang w:val="en-GB"/>
              </w:rPr>
              <w:t>multi-slot transmissions or slot aggregation</w:t>
            </w:r>
            <w:bookmarkEnd w:id="14"/>
            <w:r w:rsidRPr="000A4830">
              <w:rPr>
                <w:rFonts w:ascii="Arial" w:eastAsia="MS Mincho" w:hAnsi="Arial" w:cs="Arial"/>
                <w:sz w:val="20"/>
                <w:szCs w:val="20"/>
                <w:lang w:val="en-GB"/>
              </w:rPr>
              <w:t xml:space="preserve">, where the NR SL transmissions of higher SCSs occupy all symbols (across multiple time slots) within </w:t>
            </w:r>
            <w:proofErr w:type="gramStart"/>
            <w:r w:rsidRPr="000A4830">
              <w:rPr>
                <w:rFonts w:ascii="Arial" w:eastAsia="MS Mincho" w:hAnsi="Arial" w:cs="Arial"/>
                <w:sz w:val="20"/>
                <w:szCs w:val="20"/>
                <w:lang w:val="en-GB"/>
              </w:rPr>
              <w:t>a</w:t>
            </w:r>
            <w:proofErr w:type="gramEnd"/>
            <w:r w:rsidRPr="000A4830">
              <w:rPr>
                <w:rFonts w:ascii="Arial" w:eastAsia="MS Mincho" w:hAnsi="Arial" w:cs="Arial"/>
                <w:sz w:val="20"/>
                <w:szCs w:val="20"/>
                <w:lang w:val="en-GB"/>
              </w:rPr>
              <w:t xml:space="preserve"> LTE SL subframe of 15 kHz at least when the NR SL transmission overlaps an LTE SL transmission.</w:t>
            </w:r>
          </w:p>
          <w:p w14:paraId="70EB9933" w14:textId="77777777" w:rsidR="000A4830" w:rsidRPr="00C77F4F" w:rsidRDefault="000A4830" w:rsidP="000A4830">
            <w:pPr>
              <w:pStyle w:val="af9"/>
              <w:numPr>
                <w:ilvl w:val="1"/>
                <w:numId w:val="37"/>
              </w:numPr>
              <w:spacing w:line="259" w:lineRule="auto"/>
              <w:ind w:left="720"/>
              <w:rPr>
                <w:rFonts w:ascii="Arial" w:eastAsia="MS Mincho" w:hAnsi="Arial" w:cs="Arial"/>
                <w:sz w:val="20"/>
                <w:szCs w:val="20"/>
                <w:lang w:val="en-GB"/>
              </w:rPr>
            </w:pPr>
            <w:r w:rsidRPr="00C77F4F">
              <w:rPr>
                <w:rFonts w:ascii="Arial" w:eastAsia="MS Mincho" w:hAnsi="Arial" w:cs="Arial"/>
                <w:sz w:val="20"/>
                <w:szCs w:val="20"/>
                <w:lang w:val="en-GB"/>
              </w:rPr>
              <w:t>Option 2: NR SL UE transmits LTE SCIs (SCI format 0 or 1), indicating resources reserved by NR SL transmissions, informing the LTE SL UEs about the resource reservations used by NR SL UEs.</w:t>
            </w:r>
          </w:p>
          <w:p w14:paraId="19611E29" w14:textId="77777777" w:rsidR="000A4830" w:rsidRPr="000A4830" w:rsidRDefault="000A4830" w:rsidP="000A4830">
            <w:pPr>
              <w:pStyle w:val="af9"/>
              <w:numPr>
                <w:ilvl w:val="1"/>
                <w:numId w:val="37"/>
              </w:numPr>
              <w:spacing w:line="259" w:lineRule="auto"/>
              <w:ind w:left="720"/>
              <w:rPr>
                <w:rFonts w:ascii="Arial" w:eastAsia="MS Mincho" w:hAnsi="Arial" w:cs="Arial"/>
                <w:sz w:val="20"/>
                <w:szCs w:val="20"/>
                <w:lang w:val="en-GB"/>
              </w:rPr>
            </w:pPr>
            <w:r w:rsidRPr="000A4830">
              <w:rPr>
                <w:rFonts w:ascii="Arial" w:eastAsia="MS Mincho" w:hAnsi="Arial" w:cs="Arial"/>
                <w:sz w:val="20"/>
                <w:szCs w:val="20"/>
                <w:lang w:val="en-GB"/>
              </w:rPr>
              <w:t xml:space="preserve">Option 3: NR SL UE uses the </w:t>
            </w:r>
            <w:r w:rsidRPr="000A4830">
              <w:rPr>
                <w:rFonts w:ascii="Arial" w:eastAsia="MS Mincho" w:hAnsi="Arial" w:cs="Arial"/>
                <w:sz w:val="20"/>
                <w:szCs w:val="20"/>
              </w:rPr>
              <w:t>information shared by the LTE SL module</w:t>
            </w:r>
            <w:r w:rsidRPr="000A4830">
              <w:rPr>
                <w:rFonts w:ascii="Arial" w:eastAsia="MS Mincho" w:hAnsi="Arial" w:cs="Arial"/>
                <w:sz w:val="20"/>
                <w:szCs w:val="20"/>
                <w:lang w:val="en-GB"/>
              </w:rPr>
              <w:t xml:space="preserve"> in its own resource selection procedure to exclude slots overlapping with LTE SL transmissions.</w:t>
            </w:r>
          </w:p>
          <w:p w14:paraId="36BC9928" w14:textId="54C6CB59" w:rsidR="009A5A4D" w:rsidRPr="000A4830" w:rsidRDefault="000A4830" w:rsidP="000A4830">
            <w:pPr>
              <w:rPr>
                <w:iCs/>
              </w:rPr>
            </w:pPr>
            <w:r w:rsidRPr="000A4830">
              <w:rPr>
                <w:rFonts w:ascii="Arial" w:eastAsia="MS Mincho" w:hAnsi="Arial" w:cs="Arial"/>
              </w:rPr>
              <w:t>Other options are not precluded, including combination of more than one option.</w:t>
            </w:r>
          </w:p>
        </w:tc>
      </w:tr>
    </w:tbl>
    <w:p w14:paraId="0276BC1D" w14:textId="6A60245B" w:rsidR="00A238AE" w:rsidRDefault="008E53B1" w:rsidP="00A238AE">
      <w:pPr>
        <w:spacing w:beforeLines="50" w:before="120" w:afterLines="50" w:line="288" w:lineRule="auto"/>
        <w:jc w:val="both"/>
        <w:rPr>
          <w:rFonts w:ascii="Arial" w:eastAsia="MS Mincho" w:hAnsi="Arial" w:cs="Arial"/>
        </w:rPr>
      </w:pPr>
      <w:r>
        <w:rPr>
          <w:rFonts w:ascii="Arial" w:eastAsia="MS Mincho" w:hAnsi="Arial" w:cs="Arial"/>
        </w:rPr>
        <w:t>During the discussion in last meeting, many companies have provided their concern</w:t>
      </w:r>
      <w:r w:rsidR="004C4ED8">
        <w:rPr>
          <w:rFonts w:ascii="Arial" w:eastAsia="MS Mincho" w:hAnsi="Arial" w:cs="Arial"/>
        </w:rPr>
        <w:t>s</w:t>
      </w:r>
      <w:r>
        <w:rPr>
          <w:rFonts w:ascii="Arial" w:eastAsia="MS Mincho" w:hAnsi="Arial" w:cs="Arial"/>
        </w:rPr>
        <w:t xml:space="preserve"> on option 2 since introducing </w:t>
      </w:r>
      <w:r w:rsidRPr="008E53B1">
        <w:rPr>
          <w:rFonts w:ascii="Arial" w:eastAsia="MS Mincho" w:hAnsi="Arial" w:cs="Arial"/>
        </w:rPr>
        <w:t xml:space="preserve">NR SL UE </w:t>
      </w:r>
      <w:r>
        <w:rPr>
          <w:rFonts w:ascii="Arial" w:eastAsia="MS Mincho" w:hAnsi="Arial" w:cs="Arial"/>
        </w:rPr>
        <w:t xml:space="preserve">to </w:t>
      </w:r>
      <w:r w:rsidRPr="008E53B1">
        <w:rPr>
          <w:rFonts w:ascii="Arial" w:eastAsia="MS Mincho" w:hAnsi="Arial" w:cs="Arial"/>
        </w:rPr>
        <w:t xml:space="preserve">transmit LTE SCIs </w:t>
      </w:r>
      <w:r>
        <w:rPr>
          <w:rFonts w:ascii="Arial" w:eastAsia="MS Mincho" w:hAnsi="Arial" w:cs="Arial"/>
        </w:rPr>
        <w:t xml:space="preserve">will bring too much complexity and further issues, so it should be removed. For option 1, </w:t>
      </w:r>
      <w:r w:rsidR="007E4EDB" w:rsidRPr="007E4EDB">
        <w:rPr>
          <w:rFonts w:ascii="Arial" w:eastAsia="MS Mincho" w:hAnsi="Arial" w:cs="Arial"/>
        </w:rPr>
        <w:t xml:space="preserve">it </w:t>
      </w:r>
      <w:r w:rsidR="007E4EDB">
        <w:rPr>
          <w:rFonts w:ascii="Arial" w:eastAsia="MS Mincho" w:hAnsi="Arial" w:cs="Arial"/>
        </w:rPr>
        <w:t xml:space="preserve">will </w:t>
      </w:r>
      <w:r w:rsidR="007E4EDB" w:rsidRPr="007E4EDB">
        <w:rPr>
          <w:rFonts w:ascii="Arial" w:eastAsia="MS Mincho" w:hAnsi="Arial" w:cs="Arial"/>
        </w:rPr>
        <w:t>ha</w:t>
      </w:r>
      <w:r w:rsidR="007E4EDB">
        <w:rPr>
          <w:rFonts w:ascii="Arial" w:eastAsia="MS Mincho" w:hAnsi="Arial" w:cs="Arial"/>
        </w:rPr>
        <w:t>ve</w:t>
      </w:r>
      <w:r w:rsidR="007E4EDB" w:rsidRPr="007E4EDB">
        <w:rPr>
          <w:rFonts w:ascii="Arial" w:eastAsia="MS Mincho" w:hAnsi="Arial" w:cs="Arial"/>
        </w:rPr>
        <w:t xml:space="preserve"> impact</w:t>
      </w:r>
      <w:r w:rsidR="007E4EDB">
        <w:rPr>
          <w:rFonts w:ascii="Arial" w:eastAsia="MS Mincho" w:hAnsi="Arial" w:cs="Arial"/>
        </w:rPr>
        <w:t>s</w:t>
      </w:r>
      <w:r w:rsidR="007E4EDB" w:rsidRPr="007E4EDB">
        <w:rPr>
          <w:rFonts w:ascii="Arial" w:eastAsia="MS Mincho" w:hAnsi="Arial" w:cs="Arial"/>
        </w:rPr>
        <w:t xml:space="preserve"> on resource selection procedure </w:t>
      </w:r>
      <w:r w:rsidR="004A33F8">
        <w:rPr>
          <w:rFonts w:ascii="Arial" w:eastAsia="MS Mincho" w:hAnsi="Arial" w:cs="Arial"/>
        </w:rPr>
        <w:t xml:space="preserve">if the </w:t>
      </w:r>
      <w:r w:rsidR="004A33F8" w:rsidRPr="004A33F8">
        <w:rPr>
          <w:rFonts w:ascii="Arial" w:eastAsia="MS Mincho" w:hAnsi="Arial" w:cs="Arial"/>
        </w:rPr>
        <w:t>multi-slot transmissions or slot aggregation</w:t>
      </w:r>
      <w:r w:rsidR="004A33F8">
        <w:rPr>
          <w:rFonts w:ascii="Arial" w:eastAsia="MS Mincho" w:hAnsi="Arial" w:cs="Arial"/>
        </w:rPr>
        <w:t xml:space="preserve"> is dynamically performed when the LTE SL reservation has been detected; on the other hand, if </w:t>
      </w:r>
      <w:r w:rsidR="004A33F8" w:rsidRPr="004A33F8">
        <w:rPr>
          <w:rFonts w:ascii="Arial" w:eastAsia="MS Mincho" w:hAnsi="Arial" w:cs="Arial"/>
        </w:rPr>
        <w:t>multi-slot transmissions or slot aggregation</w:t>
      </w:r>
      <w:r w:rsidR="004A33F8">
        <w:rPr>
          <w:rFonts w:ascii="Arial" w:eastAsia="MS Mincho" w:hAnsi="Arial" w:cs="Arial"/>
        </w:rPr>
        <w:t xml:space="preserve"> is semi-static (pre)configured in the resource pool, the efficiency will be degraded.</w:t>
      </w:r>
      <w:r w:rsidR="004A33F8">
        <w:rPr>
          <w:rFonts w:ascii="Arial" w:hAnsi="Arial" w:cs="Arial" w:hint="eastAsia"/>
          <w:lang w:eastAsia="zh-CN"/>
        </w:rPr>
        <w:t xml:space="preserve"> </w:t>
      </w:r>
      <w:r w:rsidR="004A33F8">
        <w:rPr>
          <w:rFonts w:ascii="Arial" w:hAnsi="Arial" w:cs="Arial"/>
          <w:lang w:eastAsia="zh-CN"/>
        </w:rPr>
        <w:t xml:space="preserve">For </w:t>
      </w:r>
      <w:r w:rsidR="007E4EDB" w:rsidRPr="007E4EDB">
        <w:rPr>
          <w:rFonts w:ascii="Arial" w:eastAsia="MS Mincho" w:hAnsi="Arial" w:cs="Arial"/>
        </w:rPr>
        <w:t xml:space="preserve">option </w:t>
      </w:r>
      <w:r w:rsidR="004A33F8">
        <w:rPr>
          <w:rFonts w:ascii="Arial" w:eastAsia="MS Mincho" w:hAnsi="Arial" w:cs="Arial"/>
        </w:rPr>
        <w:t>3</w:t>
      </w:r>
      <w:r w:rsidR="007E4EDB" w:rsidRPr="007E4EDB">
        <w:rPr>
          <w:rFonts w:ascii="Arial" w:eastAsia="MS Mincho" w:hAnsi="Arial" w:cs="Arial"/>
        </w:rPr>
        <w:t xml:space="preserve">, if miss detection occurs, anyway the AGC issue </w:t>
      </w:r>
      <w:r w:rsidR="00FF5443">
        <w:rPr>
          <w:rFonts w:ascii="Arial" w:eastAsia="MS Mincho" w:hAnsi="Arial" w:cs="Arial"/>
        </w:rPr>
        <w:t xml:space="preserve">cannot be fully avoided and </w:t>
      </w:r>
      <w:r w:rsidR="007E4EDB" w:rsidRPr="007E4EDB">
        <w:rPr>
          <w:rFonts w:ascii="Arial" w:eastAsia="MS Mincho" w:hAnsi="Arial" w:cs="Arial"/>
        </w:rPr>
        <w:t>will still exist.</w:t>
      </w:r>
      <w:r w:rsidR="004A33F8">
        <w:rPr>
          <w:rFonts w:ascii="Arial" w:eastAsia="MS Mincho" w:hAnsi="Arial" w:cs="Arial"/>
        </w:rPr>
        <w:t xml:space="preserve"> Therefore, f</w:t>
      </w:r>
      <w:r w:rsidR="00A51F8E">
        <w:rPr>
          <w:rFonts w:ascii="Arial" w:eastAsia="MS Mincho" w:hAnsi="Arial" w:cs="Arial"/>
        </w:rPr>
        <w:t xml:space="preserve">rom our perspective, discussing the potential </w:t>
      </w:r>
      <w:r w:rsidR="00A51F8E" w:rsidRPr="00A51F8E">
        <w:rPr>
          <w:rFonts w:ascii="Arial" w:eastAsia="MS Mincho" w:hAnsi="Arial" w:cs="Arial"/>
        </w:rPr>
        <w:t>solutions to overcome the AGC issue caused by the differ</w:t>
      </w:r>
      <w:r w:rsidR="004A33F8">
        <w:rPr>
          <w:rFonts w:ascii="Arial" w:eastAsia="MS Mincho" w:hAnsi="Arial" w:cs="Arial"/>
        </w:rPr>
        <w:t>ent</w:t>
      </w:r>
      <w:r w:rsidR="00A51F8E" w:rsidRPr="00A51F8E">
        <w:rPr>
          <w:rFonts w:ascii="Arial" w:eastAsia="MS Mincho" w:hAnsi="Arial" w:cs="Arial"/>
        </w:rPr>
        <w:t xml:space="preserve"> SCSs between the NR SL and LTE SL resource pools</w:t>
      </w:r>
      <w:r w:rsidR="00A51F8E">
        <w:rPr>
          <w:rFonts w:ascii="Arial" w:eastAsia="MS Mincho" w:hAnsi="Arial" w:cs="Arial"/>
        </w:rPr>
        <w:t xml:space="preserve"> may bring more complexity</w:t>
      </w:r>
      <w:r w:rsidR="004A33F8">
        <w:rPr>
          <w:rFonts w:ascii="Arial" w:eastAsia="MS Mincho" w:hAnsi="Arial" w:cs="Arial"/>
        </w:rPr>
        <w:t xml:space="preserve">, further issue and </w:t>
      </w:r>
      <w:r w:rsidR="00A51F8E">
        <w:rPr>
          <w:rFonts w:ascii="Arial" w:eastAsia="MS Mincho" w:hAnsi="Arial" w:cs="Arial"/>
        </w:rPr>
        <w:t xml:space="preserve">workload to RAN1. Considering the progress in SL-U and the potentially started objectives (FR2 and CA), we propose that do not support to configure </w:t>
      </w:r>
      <w:r w:rsidR="00A51F8E" w:rsidRPr="00A51F8E">
        <w:rPr>
          <w:rFonts w:ascii="Arial" w:eastAsia="MS Mincho" w:hAnsi="Arial" w:cs="Arial"/>
        </w:rPr>
        <w:t>NR SL resource pool with higher SCS</w:t>
      </w:r>
      <w:r w:rsidR="00A51F8E">
        <w:rPr>
          <w:rFonts w:ascii="Arial" w:eastAsia="MS Mincho" w:hAnsi="Arial" w:cs="Arial"/>
        </w:rPr>
        <w:t xml:space="preserve"> other than 15kHz at least in Rel-18.</w:t>
      </w:r>
    </w:p>
    <w:p w14:paraId="39F156BB" w14:textId="31B7D27F" w:rsidR="000B5652" w:rsidRDefault="000B5652" w:rsidP="00A238AE">
      <w:pPr>
        <w:spacing w:beforeLines="50" w:before="120" w:afterLines="50" w:line="288" w:lineRule="auto"/>
        <w:jc w:val="both"/>
        <w:rPr>
          <w:rFonts w:ascii="Arial" w:hAnsi="Arial" w:cs="Arial"/>
          <w:b/>
          <w:lang w:eastAsia="zh-CN"/>
        </w:rPr>
      </w:pPr>
      <w:r>
        <w:rPr>
          <w:rFonts w:ascii="Arial" w:hAnsi="Arial" w:cs="Arial" w:hint="eastAsia"/>
          <w:b/>
          <w:lang w:eastAsia="zh-CN"/>
        </w:rPr>
        <w:t>P</w:t>
      </w:r>
      <w:r>
        <w:rPr>
          <w:rFonts w:ascii="Arial" w:hAnsi="Arial" w:cs="Arial"/>
          <w:b/>
          <w:lang w:eastAsia="zh-CN"/>
        </w:rPr>
        <w:t>roposal 3: D</w:t>
      </w:r>
      <w:r w:rsidRPr="000B5652">
        <w:rPr>
          <w:rFonts w:ascii="Arial" w:hAnsi="Arial" w:cs="Arial"/>
          <w:b/>
          <w:lang w:eastAsia="zh-CN"/>
        </w:rPr>
        <w:t xml:space="preserve">o not support to configure NR SL resource pool with </w:t>
      </w:r>
      <w:r w:rsidR="00466E58">
        <w:rPr>
          <w:rFonts w:ascii="Arial" w:hAnsi="Arial" w:cs="Arial"/>
          <w:b/>
          <w:lang w:eastAsia="zh-CN"/>
        </w:rPr>
        <w:t>the</w:t>
      </w:r>
      <w:r w:rsidRPr="000B5652">
        <w:rPr>
          <w:rFonts w:ascii="Arial" w:hAnsi="Arial" w:cs="Arial"/>
          <w:b/>
          <w:lang w:eastAsia="zh-CN"/>
        </w:rPr>
        <w:t xml:space="preserve"> SCS </w:t>
      </w:r>
      <w:r w:rsidR="00466E58">
        <w:rPr>
          <w:rFonts w:ascii="Arial" w:hAnsi="Arial" w:cs="Arial"/>
          <w:b/>
          <w:lang w:eastAsia="zh-CN"/>
        </w:rPr>
        <w:t>higher</w:t>
      </w:r>
      <w:r w:rsidRPr="000B5652">
        <w:rPr>
          <w:rFonts w:ascii="Arial" w:hAnsi="Arial" w:cs="Arial"/>
          <w:b/>
          <w:lang w:eastAsia="zh-CN"/>
        </w:rPr>
        <w:t xml:space="preserve"> than 15kHz at least in Rel-18.</w:t>
      </w:r>
    </w:p>
    <w:p w14:paraId="635EE2D9" w14:textId="60B2C4A7" w:rsidR="00B1276F" w:rsidRDefault="001E3984" w:rsidP="00A238AE">
      <w:pPr>
        <w:spacing w:beforeLines="50" w:before="120" w:afterLines="50" w:line="288" w:lineRule="auto"/>
        <w:jc w:val="both"/>
        <w:rPr>
          <w:rFonts w:ascii="Arial" w:hAnsi="Arial" w:cs="Arial"/>
          <w:lang w:eastAsia="zh-CN"/>
        </w:rPr>
      </w:pPr>
      <w:r>
        <w:rPr>
          <w:rFonts w:ascii="Arial" w:hAnsi="Arial" w:cs="Arial"/>
          <w:lang w:eastAsia="zh-CN"/>
        </w:rPr>
        <w:t>Another aspect should be considered is that in LTE sidelink, the resource pool can be configured as non-adjacent which means i</w:t>
      </w:r>
      <w:r w:rsidRPr="001E3984">
        <w:rPr>
          <w:rFonts w:ascii="Arial" w:hAnsi="Arial" w:cs="Arial"/>
          <w:lang w:eastAsia="zh-CN"/>
        </w:rPr>
        <w:t xml:space="preserve">n </w:t>
      </w:r>
      <w:r>
        <w:rPr>
          <w:rFonts w:ascii="Arial" w:hAnsi="Arial" w:cs="Arial"/>
          <w:lang w:eastAsia="zh-CN"/>
        </w:rPr>
        <w:t>a</w:t>
      </w:r>
      <w:r w:rsidR="00986BD8">
        <w:rPr>
          <w:rFonts w:ascii="Arial" w:hAnsi="Arial" w:cs="Arial" w:hint="eastAsia"/>
          <w:lang w:eastAsia="zh-CN"/>
        </w:rPr>
        <w:t>n</w:t>
      </w:r>
      <w:r w:rsidRPr="001E3984">
        <w:rPr>
          <w:rFonts w:ascii="Arial" w:hAnsi="Arial" w:cs="Arial"/>
          <w:lang w:eastAsia="zh-CN"/>
        </w:rPr>
        <w:t xml:space="preserve"> </w:t>
      </w:r>
      <w:r>
        <w:rPr>
          <w:rFonts w:ascii="Arial" w:hAnsi="Arial" w:cs="Arial" w:hint="eastAsia"/>
          <w:lang w:eastAsia="zh-CN"/>
        </w:rPr>
        <w:t>LTE</w:t>
      </w:r>
      <w:r>
        <w:rPr>
          <w:rFonts w:ascii="Arial" w:hAnsi="Arial" w:cs="Arial"/>
          <w:lang w:eastAsia="zh-CN"/>
        </w:rPr>
        <w:t xml:space="preserve"> </w:t>
      </w:r>
      <w:r>
        <w:rPr>
          <w:rFonts w:ascii="Arial" w:hAnsi="Arial" w:cs="Arial" w:hint="eastAsia"/>
          <w:lang w:eastAsia="zh-CN"/>
        </w:rPr>
        <w:t>SL</w:t>
      </w:r>
      <w:r>
        <w:rPr>
          <w:rFonts w:ascii="Arial" w:hAnsi="Arial" w:cs="Arial"/>
          <w:lang w:eastAsia="zh-CN"/>
        </w:rPr>
        <w:t xml:space="preserve"> </w:t>
      </w:r>
      <w:r w:rsidRPr="001E3984">
        <w:rPr>
          <w:rFonts w:ascii="Arial" w:hAnsi="Arial" w:cs="Arial"/>
          <w:lang w:eastAsia="zh-CN"/>
        </w:rPr>
        <w:t>resource pool, the PSCCH resource pool is separately configured in frequency domain and is not adjacent to the PSSCH resource.</w:t>
      </w:r>
      <w:r w:rsidR="00986BD8">
        <w:rPr>
          <w:rFonts w:ascii="Arial" w:hAnsi="Arial" w:cs="Arial"/>
          <w:lang w:eastAsia="zh-CN"/>
        </w:rPr>
        <w:t xml:space="preserve"> Then, if a NR SL PSSCH can be transmitted in LTE SL PSCCH </w:t>
      </w:r>
      <w:r w:rsidR="00986BD8">
        <w:rPr>
          <w:rFonts w:ascii="Arial" w:hAnsi="Arial" w:cs="Arial"/>
          <w:lang w:eastAsia="zh-CN"/>
        </w:rPr>
        <w:lastRenderedPageBreak/>
        <w:t>resource pool, r</w:t>
      </w:r>
      <w:r w:rsidR="00986BD8" w:rsidRPr="00986BD8">
        <w:rPr>
          <w:rFonts w:ascii="Arial" w:hAnsi="Arial" w:cs="Arial"/>
          <w:lang w:eastAsia="zh-CN"/>
        </w:rPr>
        <w:t>elatively m</w:t>
      </w:r>
      <w:r w:rsidR="00986BD8">
        <w:rPr>
          <w:rFonts w:ascii="Arial" w:hAnsi="Arial" w:cs="Arial"/>
          <w:lang w:eastAsia="zh-CN"/>
        </w:rPr>
        <w:t>ore</w:t>
      </w:r>
      <w:r w:rsidR="00986BD8" w:rsidRPr="00986BD8">
        <w:rPr>
          <w:rFonts w:ascii="Arial" w:hAnsi="Arial" w:cs="Arial"/>
          <w:lang w:eastAsia="zh-CN"/>
        </w:rPr>
        <w:t xml:space="preserve"> collisions may occur between LTE and NR SL UEs, because one NR PSSCH may overlap with multiple LTE PSCCH transmissions</w:t>
      </w:r>
      <w:r w:rsidR="00986BD8">
        <w:rPr>
          <w:rFonts w:ascii="Arial" w:hAnsi="Arial" w:cs="Arial"/>
          <w:lang w:eastAsia="zh-CN"/>
        </w:rPr>
        <w:t>. Therefore,</w:t>
      </w:r>
      <w:r w:rsidR="00986BD8" w:rsidRPr="00986BD8">
        <w:rPr>
          <w:rFonts w:ascii="Arial" w:hAnsi="Arial" w:cs="Arial"/>
          <w:lang w:eastAsia="zh-CN"/>
        </w:rPr>
        <w:t xml:space="preserve"> one of the most </w:t>
      </w:r>
      <w:r w:rsidR="00986BD8">
        <w:rPr>
          <w:rFonts w:ascii="Arial" w:hAnsi="Arial" w:cs="Arial"/>
          <w:lang w:eastAsia="zh-CN"/>
        </w:rPr>
        <w:t>straightforward</w:t>
      </w:r>
      <w:r w:rsidR="00986BD8" w:rsidRPr="00986BD8">
        <w:rPr>
          <w:rFonts w:ascii="Arial" w:hAnsi="Arial" w:cs="Arial"/>
          <w:lang w:eastAsia="zh-CN"/>
        </w:rPr>
        <w:t xml:space="preserve"> methods is that the </w:t>
      </w:r>
      <w:bookmarkStart w:id="15" w:name="OLE_LINK67"/>
      <w:bookmarkStart w:id="16" w:name="OLE_LINK68"/>
      <w:r w:rsidR="00986BD8" w:rsidRPr="00986BD8">
        <w:rPr>
          <w:rFonts w:ascii="Arial" w:hAnsi="Arial" w:cs="Arial"/>
          <w:lang w:eastAsia="zh-CN"/>
        </w:rPr>
        <w:t xml:space="preserve">NR resource pool does not contain </w:t>
      </w:r>
      <w:r w:rsidR="00986BD8">
        <w:rPr>
          <w:rFonts w:ascii="Arial" w:hAnsi="Arial" w:cs="Arial"/>
          <w:lang w:eastAsia="zh-CN"/>
        </w:rPr>
        <w:t xml:space="preserve">the resource in the LTE SL PSCCH resource pool </w:t>
      </w:r>
      <w:r w:rsidR="00986BD8" w:rsidRPr="00986BD8">
        <w:rPr>
          <w:rFonts w:ascii="Arial" w:hAnsi="Arial" w:cs="Arial"/>
          <w:lang w:eastAsia="zh-CN"/>
        </w:rPr>
        <w:t>in frequency domain</w:t>
      </w:r>
      <w:bookmarkEnd w:id="15"/>
      <w:bookmarkEnd w:id="16"/>
      <w:r w:rsidR="00986BD8" w:rsidRPr="00986BD8">
        <w:rPr>
          <w:rFonts w:ascii="Arial" w:hAnsi="Arial" w:cs="Arial"/>
          <w:lang w:eastAsia="zh-CN"/>
        </w:rPr>
        <w:t>, if the LTE SL resource pool is configured as non-adjacent</w:t>
      </w:r>
      <w:r w:rsidR="00986BD8">
        <w:rPr>
          <w:rFonts w:ascii="Arial" w:hAnsi="Arial" w:cs="Arial"/>
          <w:lang w:eastAsia="zh-CN"/>
        </w:rPr>
        <w:t>.</w:t>
      </w:r>
    </w:p>
    <w:p w14:paraId="0A1E302E" w14:textId="77777777" w:rsidR="008B5FB1" w:rsidRDefault="008B5FB1" w:rsidP="008B5FB1">
      <w:pPr>
        <w:keepNext/>
        <w:spacing w:beforeLines="50" w:before="120" w:afterLines="50" w:line="288" w:lineRule="auto"/>
        <w:jc w:val="center"/>
      </w:pPr>
      <w:r w:rsidRPr="008B5FB1">
        <w:rPr>
          <w:rFonts w:ascii="Arial" w:hAnsi="Arial" w:cs="Arial"/>
          <w:noProof/>
          <w:lang w:eastAsia="zh-CN"/>
        </w:rPr>
        <w:drawing>
          <wp:inline distT="0" distB="0" distL="0" distR="0" wp14:anchorId="6492A8D6" wp14:editId="5A7D42E2">
            <wp:extent cx="3441700" cy="2354176"/>
            <wp:effectExtent l="0" t="0" r="0" b="0"/>
            <wp:docPr id="6" name="图片 5">
              <a:extLst xmlns:a="http://schemas.openxmlformats.org/drawingml/2006/main">
                <a:ext uri="{FF2B5EF4-FFF2-40B4-BE49-F238E27FC236}">
                  <a16:creationId xmlns:a16="http://schemas.microsoft.com/office/drawing/2014/main" id="{1BDA469E-9584-4EE8-BFDE-23F11F3DE0C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1BDA469E-9584-4EE8-BFDE-23F11F3DE0CC}"/>
                        </a:ext>
                      </a:extLst>
                    </pic:cNvPr>
                    <pic:cNvPicPr>
                      <a:picLocks noChangeAspect="1"/>
                    </pic:cNvPicPr>
                  </pic:nvPicPr>
                  <pic:blipFill rotWithShape="1">
                    <a:blip r:embed="rId15"/>
                    <a:srcRect r="30958" b="33058"/>
                    <a:stretch/>
                  </pic:blipFill>
                  <pic:spPr>
                    <a:xfrm>
                      <a:off x="0" y="0"/>
                      <a:ext cx="3454113" cy="2362667"/>
                    </a:xfrm>
                    <a:prstGeom prst="rect">
                      <a:avLst/>
                    </a:prstGeom>
                  </pic:spPr>
                </pic:pic>
              </a:graphicData>
            </a:graphic>
          </wp:inline>
        </w:drawing>
      </w:r>
    </w:p>
    <w:p w14:paraId="452F1C86" w14:textId="27598086" w:rsidR="008B5FB1" w:rsidRDefault="008B5FB1" w:rsidP="008B5FB1">
      <w:pPr>
        <w:pStyle w:val="ae"/>
        <w:jc w:val="center"/>
        <w:rPr>
          <w:rFonts w:ascii="Arial" w:hAnsi="Arial" w:cs="Arial"/>
        </w:rPr>
      </w:pPr>
      <w:r w:rsidRPr="008B5FB1">
        <w:rPr>
          <w:rFonts w:ascii="Arial" w:hAnsi="Arial" w:cs="Arial"/>
        </w:rPr>
        <w:t xml:space="preserve">Figure </w:t>
      </w:r>
      <w:r w:rsidRPr="008B5FB1">
        <w:rPr>
          <w:rFonts w:ascii="Arial" w:hAnsi="Arial" w:cs="Arial"/>
        </w:rPr>
        <w:fldChar w:fldCharType="begin"/>
      </w:r>
      <w:r w:rsidRPr="008B5FB1">
        <w:rPr>
          <w:rFonts w:ascii="Arial" w:hAnsi="Arial" w:cs="Arial"/>
        </w:rPr>
        <w:instrText xml:space="preserve"> SEQ Figure \* ARABIC </w:instrText>
      </w:r>
      <w:r w:rsidRPr="008B5FB1">
        <w:rPr>
          <w:rFonts w:ascii="Arial" w:hAnsi="Arial" w:cs="Arial"/>
        </w:rPr>
        <w:fldChar w:fldCharType="separate"/>
      </w:r>
      <w:r w:rsidRPr="008B5FB1">
        <w:rPr>
          <w:rFonts w:ascii="Arial" w:hAnsi="Arial" w:cs="Arial"/>
          <w:noProof/>
        </w:rPr>
        <w:t>2</w:t>
      </w:r>
      <w:r w:rsidRPr="008B5FB1">
        <w:rPr>
          <w:rFonts w:ascii="Arial" w:hAnsi="Arial" w:cs="Arial"/>
        </w:rPr>
        <w:fldChar w:fldCharType="end"/>
      </w:r>
      <w:r w:rsidRPr="008B5FB1">
        <w:rPr>
          <w:rFonts w:ascii="Arial" w:hAnsi="Arial" w:cs="Arial"/>
        </w:rPr>
        <w:t xml:space="preserve"> Illustration of NR SL </w:t>
      </w:r>
      <w:r>
        <w:rPr>
          <w:rFonts w:ascii="Arial" w:hAnsi="Arial" w:cs="Arial"/>
        </w:rPr>
        <w:t>RP</w:t>
      </w:r>
      <w:r w:rsidRPr="008B5FB1">
        <w:rPr>
          <w:rFonts w:ascii="Arial" w:hAnsi="Arial" w:cs="Arial"/>
        </w:rPr>
        <w:t xml:space="preserve"> configuration when LTE SL </w:t>
      </w:r>
      <w:r>
        <w:rPr>
          <w:rFonts w:ascii="Arial" w:hAnsi="Arial" w:cs="Arial"/>
        </w:rPr>
        <w:t>RP</w:t>
      </w:r>
      <w:r w:rsidRPr="008B5FB1">
        <w:rPr>
          <w:rFonts w:ascii="Arial" w:hAnsi="Arial" w:cs="Arial"/>
        </w:rPr>
        <w:t xml:space="preserve"> is configured as non-adjacent</w:t>
      </w:r>
    </w:p>
    <w:p w14:paraId="2FA460F5" w14:textId="77777777" w:rsidR="008B5FB1" w:rsidRPr="008B5FB1" w:rsidRDefault="008B5FB1" w:rsidP="008B5FB1"/>
    <w:p w14:paraId="1BA2A1CF" w14:textId="55497F6E" w:rsidR="00114432" w:rsidRPr="001E3984" w:rsidRDefault="00114432" w:rsidP="00A238AE">
      <w:pPr>
        <w:spacing w:beforeLines="50" w:before="120" w:afterLines="50" w:line="288" w:lineRule="auto"/>
        <w:jc w:val="both"/>
        <w:rPr>
          <w:rFonts w:ascii="Arial" w:hAnsi="Arial" w:cs="Arial"/>
          <w:lang w:eastAsia="zh-CN"/>
        </w:rPr>
      </w:pPr>
      <w:r w:rsidRPr="00550590">
        <w:rPr>
          <w:rFonts w:ascii="Arial" w:hAnsi="Arial" w:cs="Arial" w:hint="eastAsia"/>
          <w:b/>
          <w:lang w:eastAsia="zh-CN"/>
        </w:rPr>
        <w:t>P</w:t>
      </w:r>
      <w:r w:rsidRPr="00550590">
        <w:rPr>
          <w:rFonts w:ascii="Arial" w:hAnsi="Arial" w:cs="Arial"/>
          <w:b/>
          <w:lang w:eastAsia="zh-CN"/>
        </w:rPr>
        <w:t xml:space="preserve">roposal 4: </w:t>
      </w:r>
      <w:r w:rsidR="00550590">
        <w:rPr>
          <w:rFonts w:ascii="Arial" w:hAnsi="Arial" w:cs="Arial"/>
          <w:b/>
          <w:lang w:eastAsia="zh-CN"/>
        </w:rPr>
        <w:t>I</w:t>
      </w:r>
      <w:r w:rsidR="00550590" w:rsidRPr="00550590">
        <w:rPr>
          <w:rFonts w:ascii="Arial" w:hAnsi="Arial" w:cs="Arial"/>
          <w:b/>
          <w:lang w:eastAsia="zh-CN"/>
        </w:rPr>
        <w:t>f the LTE SL resource pool is configured as non-adjacent, the configuration should ensure that NR resource pool does not contain the resource in the LTE SL PSCCH resource pool in frequency domain</w:t>
      </w:r>
      <w:r w:rsidR="00550590">
        <w:rPr>
          <w:rFonts w:ascii="Arial" w:hAnsi="Arial" w:cs="Arial"/>
          <w:lang w:eastAsia="zh-CN"/>
        </w:rPr>
        <w:t>.</w:t>
      </w:r>
    </w:p>
    <w:p w14:paraId="5BE79CF1" w14:textId="1F874AD5" w:rsidR="00B74761" w:rsidRPr="00CC7832" w:rsidRDefault="00B74761" w:rsidP="00B118A4">
      <w:pPr>
        <w:widowControl w:val="0"/>
        <w:spacing w:beforeLines="50" w:before="120" w:line="288" w:lineRule="auto"/>
        <w:jc w:val="both"/>
        <w:rPr>
          <w:rFonts w:ascii="Arial" w:hAnsi="Arial" w:cs="Arial"/>
          <w:lang w:eastAsia="zh-CN"/>
        </w:rPr>
      </w:pPr>
      <w:bookmarkStart w:id="17" w:name="OLE_LINK531"/>
      <w:r w:rsidRPr="00CC7832">
        <w:rPr>
          <w:rFonts w:ascii="Arial" w:hAnsi="Arial" w:cs="Arial" w:hint="eastAsia"/>
          <w:lang w:eastAsia="zh-CN"/>
        </w:rPr>
        <w:t>I</w:t>
      </w:r>
      <w:r w:rsidRPr="00CC7832">
        <w:rPr>
          <w:rFonts w:ascii="Arial" w:hAnsi="Arial" w:cs="Arial"/>
          <w:lang w:eastAsia="zh-CN"/>
        </w:rPr>
        <w:t>n RAN1#</w:t>
      </w:r>
      <w:r w:rsidR="00CC7832" w:rsidRPr="00CC7832">
        <w:rPr>
          <w:rFonts w:ascii="Arial" w:hAnsi="Arial" w:cs="Arial"/>
          <w:lang w:eastAsia="zh-CN"/>
        </w:rPr>
        <w:t>1</w:t>
      </w:r>
      <w:r w:rsidR="00785584">
        <w:rPr>
          <w:rFonts w:ascii="Arial" w:hAnsi="Arial" w:cs="Arial"/>
          <w:lang w:eastAsia="zh-CN"/>
        </w:rPr>
        <w:t>10bis-e</w:t>
      </w:r>
      <w:r w:rsidR="00CC7832" w:rsidRPr="00CC7832">
        <w:rPr>
          <w:rFonts w:ascii="Arial" w:hAnsi="Arial" w:cs="Arial"/>
          <w:lang w:eastAsia="zh-CN"/>
        </w:rPr>
        <w:t xml:space="preserve"> meeting, the following agreement has been achieved for </w:t>
      </w:r>
      <w:r w:rsidR="00627C79">
        <w:rPr>
          <w:rFonts w:ascii="Arial" w:hAnsi="Arial" w:cs="Arial"/>
          <w:lang w:eastAsia="zh-CN"/>
        </w:rPr>
        <w:t>how to provide the information from LTE SL module and how to use such kind of information in NR module</w:t>
      </w:r>
      <w:r w:rsidR="00CC7832" w:rsidRPr="00CC7832">
        <w:rPr>
          <w:rFonts w:ascii="Arial" w:hAnsi="Arial" w:cs="Arial"/>
          <w:lang w:eastAsia="zh-CN"/>
        </w:rPr>
        <w:t>:</w:t>
      </w:r>
    </w:p>
    <w:tbl>
      <w:tblPr>
        <w:tblStyle w:val="af1"/>
        <w:tblW w:w="9918" w:type="dxa"/>
        <w:tblLook w:val="04A0" w:firstRow="1" w:lastRow="0" w:firstColumn="1" w:lastColumn="0" w:noHBand="0" w:noVBand="1"/>
      </w:tblPr>
      <w:tblGrid>
        <w:gridCol w:w="9918"/>
      </w:tblGrid>
      <w:tr w:rsidR="00CC7832" w14:paraId="5E236648" w14:textId="77777777" w:rsidTr="00651609">
        <w:trPr>
          <w:trHeight w:val="3109"/>
        </w:trPr>
        <w:tc>
          <w:tcPr>
            <w:tcW w:w="9918" w:type="dxa"/>
          </w:tcPr>
          <w:p w14:paraId="0160890F" w14:textId="77777777" w:rsidR="00651609" w:rsidRPr="00651609" w:rsidRDefault="00651609" w:rsidP="00651609">
            <w:pPr>
              <w:overflowPunct/>
              <w:adjustRightInd/>
              <w:spacing w:after="0"/>
              <w:textAlignment w:val="auto"/>
              <w:rPr>
                <w:rFonts w:ascii="Arial" w:eastAsia="Batang" w:hAnsi="Arial" w:cs="Arial"/>
                <w:szCs w:val="24"/>
              </w:rPr>
            </w:pPr>
            <w:r w:rsidRPr="00651609">
              <w:rPr>
                <w:rFonts w:ascii="Arial" w:eastAsia="Batang" w:hAnsi="Arial" w:cs="Arial"/>
                <w:b/>
                <w:bCs/>
                <w:iCs/>
                <w:szCs w:val="24"/>
                <w:highlight w:val="green"/>
                <w:u w:val="single"/>
              </w:rPr>
              <w:t xml:space="preserve">Agreement </w:t>
            </w:r>
          </w:p>
          <w:p w14:paraId="6F76C4CF" w14:textId="77777777" w:rsidR="00651609" w:rsidRPr="00651609" w:rsidRDefault="00651609" w:rsidP="00651609">
            <w:pPr>
              <w:overflowPunct/>
              <w:autoSpaceDE/>
              <w:autoSpaceDN/>
              <w:adjustRightInd/>
              <w:spacing w:after="0" w:line="256" w:lineRule="auto"/>
              <w:textAlignment w:val="auto"/>
              <w:rPr>
                <w:rFonts w:ascii="Arial" w:eastAsia="MS Mincho" w:hAnsi="Arial" w:cs="Arial"/>
                <w:szCs w:val="24"/>
                <w:lang w:eastAsia="x-none"/>
              </w:rPr>
            </w:pPr>
            <w:r w:rsidRPr="00651609">
              <w:rPr>
                <w:rFonts w:ascii="Arial" w:eastAsia="MS Mincho" w:hAnsi="Arial" w:cs="Arial"/>
                <w:szCs w:val="24"/>
                <w:lang w:eastAsia="x-none"/>
              </w:rPr>
              <w:t xml:space="preserve">For dynamic resource pool sharing, </w:t>
            </w:r>
            <w:bookmarkStart w:id="18" w:name="OLE_LINK80"/>
            <w:r w:rsidRPr="00651609">
              <w:rPr>
                <w:rFonts w:ascii="Arial" w:eastAsia="MS Mincho" w:hAnsi="Arial" w:cs="Arial"/>
                <w:szCs w:val="24"/>
                <w:lang w:eastAsia="x-none"/>
              </w:rPr>
              <w:t>where the NR SL module uses the candidate information shared by the LTE SL module to the NR SL module</w:t>
            </w:r>
            <w:bookmarkEnd w:id="18"/>
            <w:r w:rsidRPr="00651609">
              <w:rPr>
                <w:rFonts w:ascii="Arial" w:eastAsia="MS Mincho" w:hAnsi="Arial" w:cs="Arial"/>
                <w:szCs w:val="24"/>
                <w:lang w:eastAsia="x-none"/>
              </w:rPr>
              <w:t>, continue studying the following alternatives:</w:t>
            </w:r>
          </w:p>
          <w:p w14:paraId="3A693A87" w14:textId="77777777" w:rsidR="00651609" w:rsidRPr="00651609" w:rsidRDefault="00651609" w:rsidP="00651609">
            <w:pPr>
              <w:numPr>
                <w:ilvl w:val="0"/>
                <w:numId w:val="39"/>
              </w:numPr>
              <w:overflowPunct/>
              <w:autoSpaceDE/>
              <w:autoSpaceDN/>
              <w:adjustRightInd/>
              <w:spacing w:after="0"/>
              <w:textAlignment w:val="auto"/>
              <w:rPr>
                <w:rFonts w:ascii="Arial" w:eastAsia="MS Mincho" w:hAnsi="Arial" w:cs="Arial"/>
                <w:szCs w:val="24"/>
                <w:lang w:eastAsia="x-none"/>
              </w:rPr>
            </w:pPr>
            <w:r w:rsidRPr="00651609">
              <w:rPr>
                <w:rFonts w:ascii="Arial" w:eastAsia="MS Mincho" w:hAnsi="Arial" w:cs="Arial"/>
                <w:szCs w:val="24"/>
                <w:lang w:eastAsia="x-none"/>
              </w:rPr>
              <w:t>Alt 1: The LTE SL module provides the NR SL module with the candidate information (excluding at least the candidate resource sets S</w:t>
            </w:r>
            <w:r w:rsidRPr="00651609">
              <w:rPr>
                <w:rFonts w:ascii="Arial" w:eastAsia="MS Mincho" w:hAnsi="Arial" w:cs="Arial"/>
                <w:szCs w:val="24"/>
                <w:vertAlign w:val="subscript"/>
                <w:lang w:eastAsia="x-none"/>
              </w:rPr>
              <w:t>A</w:t>
            </w:r>
            <w:r w:rsidRPr="00651609">
              <w:rPr>
                <w:rFonts w:ascii="Arial" w:eastAsia="MS Mincho" w:hAnsi="Arial" w:cs="Arial"/>
                <w:szCs w:val="24"/>
                <w:lang w:eastAsia="x-none"/>
              </w:rPr>
              <w:t xml:space="preserve"> or S</w:t>
            </w:r>
            <w:r w:rsidRPr="00651609">
              <w:rPr>
                <w:rFonts w:ascii="Arial" w:eastAsia="MS Mincho" w:hAnsi="Arial" w:cs="Arial"/>
                <w:szCs w:val="24"/>
                <w:vertAlign w:val="subscript"/>
                <w:lang w:eastAsia="x-none"/>
              </w:rPr>
              <w:t>B</w:t>
            </w:r>
            <w:r w:rsidRPr="00651609">
              <w:rPr>
                <w:rFonts w:ascii="Arial" w:eastAsia="MS Mincho" w:hAnsi="Arial" w:cs="Arial"/>
                <w:szCs w:val="24"/>
                <w:lang w:eastAsia="x-none"/>
              </w:rPr>
              <w:t>)</w:t>
            </w:r>
          </w:p>
          <w:p w14:paraId="71F71FB0" w14:textId="77777777" w:rsidR="00651609" w:rsidRPr="00651609" w:rsidRDefault="00651609" w:rsidP="00651609">
            <w:pPr>
              <w:numPr>
                <w:ilvl w:val="1"/>
                <w:numId w:val="39"/>
              </w:numPr>
              <w:overflowPunct/>
              <w:autoSpaceDE/>
              <w:autoSpaceDN/>
              <w:adjustRightInd/>
              <w:spacing w:after="0"/>
              <w:textAlignment w:val="auto"/>
              <w:rPr>
                <w:rFonts w:ascii="Arial" w:eastAsia="MS Mincho" w:hAnsi="Arial" w:cs="Arial"/>
                <w:szCs w:val="24"/>
                <w:lang w:eastAsia="x-none"/>
              </w:rPr>
            </w:pPr>
            <w:r w:rsidRPr="00651609">
              <w:rPr>
                <w:rFonts w:ascii="Arial" w:eastAsia="MS Mincho" w:hAnsi="Arial" w:cs="Arial"/>
                <w:szCs w:val="24"/>
                <w:lang w:eastAsia="x-none"/>
              </w:rPr>
              <w:t>The NR SL module identifies a set of resources based on information shared by the LTE SL module.</w:t>
            </w:r>
          </w:p>
          <w:p w14:paraId="30878A31" w14:textId="77777777" w:rsidR="00651609" w:rsidRPr="00651609" w:rsidRDefault="00651609" w:rsidP="00651609">
            <w:pPr>
              <w:numPr>
                <w:ilvl w:val="2"/>
                <w:numId w:val="39"/>
              </w:numPr>
              <w:overflowPunct/>
              <w:autoSpaceDE/>
              <w:autoSpaceDN/>
              <w:adjustRightInd/>
              <w:spacing w:after="0"/>
              <w:textAlignment w:val="auto"/>
              <w:rPr>
                <w:rFonts w:ascii="Arial" w:eastAsia="MS Mincho" w:hAnsi="Arial" w:cs="Arial"/>
                <w:szCs w:val="24"/>
                <w:lang w:eastAsia="x-none"/>
              </w:rPr>
            </w:pPr>
            <w:r w:rsidRPr="00651609">
              <w:rPr>
                <w:rFonts w:ascii="Arial" w:eastAsia="MS Mincho" w:hAnsi="Arial" w:cs="Arial"/>
                <w:szCs w:val="24"/>
                <w:lang w:eastAsia="x-none"/>
              </w:rPr>
              <w:t>FFS: how to identify the set of resources</w:t>
            </w:r>
          </w:p>
          <w:p w14:paraId="5ACD38F7" w14:textId="77777777" w:rsidR="00651609" w:rsidRPr="00651609" w:rsidRDefault="00651609" w:rsidP="00651609">
            <w:pPr>
              <w:numPr>
                <w:ilvl w:val="1"/>
                <w:numId w:val="39"/>
              </w:numPr>
              <w:overflowPunct/>
              <w:autoSpaceDE/>
              <w:autoSpaceDN/>
              <w:adjustRightInd/>
              <w:spacing w:after="0"/>
              <w:textAlignment w:val="auto"/>
              <w:rPr>
                <w:rFonts w:ascii="Arial" w:eastAsia="MS Mincho" w:hAnsi="Arial" w:cs="Arial"/>
                <w:szCs w:val="24"/>
                <w:lang w:eastAsia="x-none"/>
              </w:rPr>
            </w:pPr>
            <w:r w:rsidRPr="00651609">
              <w:rPr>
                <w:rFonts w:ascii="Arial" w:eastAsia="MS Mincho" w:hAnsi="Arial" w:cs="Arial"/>
                <w:szCs w:val="24"/>
                <w:lang w:eastAsia="x-none"/>
              </w:rPr>
              <w:t>The NR SL module excludes these identified resources from its own candidate resource set when performing the resource (re)selection procedure.</w:t>
            </w:r>
          </w:p>
          <w:p w14:paraId="0E0F3A4B" w14:textId="77777777" w:rsidR="00651609" w:rsidRPr="00651609" w:rsidRDefault="00651609" w:rsidP="00651609">
            <w:pPr>
              <w:numPr>
                <w:ilvl w:val="1"/>
                <w:numId w:val="39"/>
              </w:numPr>
              <w:overflowPunct/>
              <w:autoSpaceDE/>
              <w:autoSpaceDN/>
              <w:adjustRightInd/>
              <w:spacing w:after="0"/>
              <w:textAlignment w:val="auto"/>
              <w:rPr>
                <w:rFonts w:ascii="Arial" w:eastAsia="MS Mincho" w:hAnsi="Arial" w:cs="Arial"/>
                <w:szCs w:val="24"/>
                <w:lang w:eastAsia="x-none"/>
              </w:rPr>
            </w:pPr>
            <w:r w:rsidRPr="00651609">
              <w:rPr>
                <w:rFonts w:ascii="Arial" w:eastAsia="MS Mincho" w:hAnsi="Arial" w:cs="Arial"/>
                <w:szCs w:val="24"/>
                <w:lang w:eastAsia="x-none"/>
              </w:rPr>
              <w:t>The exclusion process is performed in the PHY layer.</w:t>
            </w:r>
          </w:p>
          <w:p w14:paraId="793C0B8F" w14:textId="77777777" w:rsidR="00651609" w:rsidRPr="00651609" w:rsidRDefault="00651609" w:rsidP="00651609">
            <w:pPr>
              <w:numPr>
                <w:ilvl w:val="1"/>
                <w:numId w:val="39"/>
              </w:numPr>
              <w:overflowPunct/>
              <w:autoSpaceDE/>
              <w:autoSpaceDN/>
              <w:adjustRightInd/>
              <w:spacing w:after="0"/>
              <w:textAlignment w:val="auto"/>
              <w:rPr>
                <w:rFonts w:ascii="Arial" w:eastAsia="MS Mincho" w:hAnsi="Arial" w:cs="Arial"/>
                <w:szCs w:val="24"/>
                <w:lang w:eastAsia="x-none"/>
              </w:rPr>
            </w:pPr>
            <w:r w:rsidRPr="00651609">
              <w:rPr>
                <w:rFonts w:ascii="Arial" w:eastAsia="MS Mincho" w:hAnsi="Arial" w:cs="Arial"/>
                <w:szCs w:val="24"/>
                <w:lang w:eastAsia="x-none"/>
              </w:rPr>
              <w:t>Note: implementation of Alt 1 should not have specification impact to LTE</w:t>
            </w:r>
          </w:p>
          <w:p w14:paraId="0F94759F" w14:textId="77777777" w:rsidR="00651609" w:rsidRPr="00651609" w:rsidRDefault="00651609" w:rsidP="00651609">
            <w:pPr>
              <w:numPr>
                <w:ilvl w:val="0"/>
                <w:numId w:val="39"/>
              </w:numPr>
              <w:overflowPunct/>
              <w:autoSpaceDE/>
              <w:autoSpaceDN/>
              <w:adjustRightInd/>
              <w:spacing w:after="0"/>
              <w:textAlignment w:val="auto"/>
              <w:rPr>
                <w:rFonts w:ascii="Arial" w:eastAsia="MS Mincho" w:hAnsi="Arial" w:cs="Arial"/>
                <w:szCs w:val="24"/>
                <w:lang w:eastAsia="x-none"/>
              </w:rPr>
            </w:pPr>
            <w:r w:rsidRPr="00651609">
              <w:rPr>
                <w:rFonts w:ascii="Arial" w:eastAsia="MS Mincho" w:hAnsi="Arial" w:cs="Arial"/>
                <w:szCs w:val="24"/>
                <w:lang w:eastAsia="x-none"/>
              </w:rPr>
              <w:t>Alt 2: The LTE SL module provides the NR SL module with the candidate resource sets S</w:t>
            </w:r>
            <w:r w:rsidRPr="00651609">
              <w:rPr>
                <w:rFonts w:ascii="Arial" w:eastAsia="MS Mincho" w:hAnsi="Arial" w:cs="Arial"/>
                <w:szCs w:val="24"/>
                <w:vertAlign w:val="subscript"/>
                <w:lang w:eastAsia="x-none"/>
              </w:rPr>
              <w:t>A</w:t>
            </w:r>
            <w:r w:rsidRPr="00651609">
              <w:rPr>
                <w:rFonts w:ascii="Arial" w:eastAsia="MS Mincho" w:hAnsi="Arial" w:cs="Arial"/>
                <w:szCs w:val="24"/>
                <w:lang w:eastAsia="x-none"/>
              </w:rPr>
              <w:t xml:space="preserve"> or S</w:t>
            </w:r>
            <w:r w:rsidRPr="00651609">
              <w:rPr>
                <w:rFonts w:ascii="Arial" w:eastAsia="MS Mincho" w:hAnsi="Arial" w:cs="Arial"/>
                <w:szCs w:val="24"/>
                <w:vertAlign w:val="subscript"/>
                <w:lang w:eastAsia="x-none"/>
              </w:rPr>
              <w:t xml:space="preserve">B </w:t>
            </w:r>
            <w:r w:rsidRPr="00651609">
              <w:rPr>
                <w:rFonts w:ascii="Arial" w:eastAsia="MS Mincho" w:hAnsi="Arial" w:cs="Arial"/>
                <w:szCs w:val="24"/>
                <w:lang w:eastAsia="x-none"/>
              </w:rPr>
              <w:t>shared by the LTE SL module</w:t>
            </w:r>
          </w:p>
          <w:p w14:paraId="4D71143A" w14:textId="77777777" w:rsidR="00651609" w:rsidRPr="00651609" w:rsidRDefault="00651609" w:rsidP="00651609">
            <w:pPr>
              <w:numPr>
                <w:ilvl w:val="1"/>
                <w:numId w:val="39"/>
              </w:numPr>
              <w:overflowPunct/>
              <w:autoSpaceDE/>
              <w:autoSpaceDN/>
              <w:adjustRightInd/>
              <w:spacing w:after="0"/>
              <w:textAlignment w:val="auto"/>
              <w:rPr>
                <w:rFonts w:ascii="Arial" w:eastAsia="MS Mincho" w:hAnsi="Arial" w:cs="Arial"/>
                <w:szCs w:val="24"/>
                <w:lang w:eastAsia="x-none"/>
              </w:rPr>
            </w:pPr>
            <w:r w:rsidRPr="00651609">
              <w:rPr>
                <w:rFonts w:ascii="Arial" w:eastAsia="MS Mincho" w:hAnsi="Arial" w:cs="Arial"/>
                <w:szCs w:val="24"/>
                <w:lang w:eastAsia="x-none"/>
              </w:rPr>
              <w:t>The LTE PHY SL module is provided information from the higher layer to generate a candidate resource set S</w:t>
            </w:r>
            <w:r w:rsidRPr="00651609">
              <w:rPr>
                <w:rFonts w:ascii="Arial" w:eastAsia="MS Mincho" w:hAnsi="Arial" w:cs="Arial"/>
                <w:szCs w:val="24"/>
                <w:vertAlign w:val="subscript"/>
                <w:lang w:eastAsia="x-none"/>
              </w:rPr>
              <w:t>A</w:t>
            </w:r>
            <w:r w:rsidRPr="00651609">
              <w:rPr>
                <w:rFonts w:ascii="Arial" w:eastAsia="MS Mincho" w:hAnsi="Arial" w:cs="Arial"/>
                <w:szCs w:val="24"/>
                <w:lang w:eastAsia="x-none"/>
              </w:rPr>
              <w:t xml:space="preserve"> or S</w:t>
            </w:r>
            <w:r w:rsidRPr="00651609">
              <w:rPr>
                <w:rFonts w:ascii="Arial" w:eastAsia="MS Mincho" w:hAnsi="Arial" w:cs="Arial"/>
                <w:szCs w:val="24"/>
                <w:vertAlign w:val="subscript"/>
                <w:lang w:eastAsia="x-none"/>
              </w:rPr>
              <w:t>B</w:t>
            </w:r>
            <w:r w:rsidRPr="00651609">
              <w:rPr>
                <w:rFonts w:ascii="Arial" w:eastAsia="MS Mincho" w:hAnsi="Arial" w:cs="Arial"/>
                <w:szCs w:val="24"/>
                <w:lang w:eastAsia="x-none"/>
              </w:rPr>
              <w:t>. The resource set S</w:t>
            </w:r>
            <w:r w:rsidRPr="00651609">
              <w:rPr>
                <w:rFonts w:ascii="Arial" w:eastAsia="MS Mincho" w:hAnsi="Arial" w:cs="Arial"/>
                <w:szCs w:val="24"/>
                <w:vertAlign w:val="subscript"/>
                <w:lang w:eastAsia="x-none"/>
              </w:rPr>
              <w:t>A</w:t>
            </w:r>
            <w:r w:rsidRPr="00651609">
              <w:rPr>
                <w:rFonts w:ascii="Arial" w:eastAsia="MS Mincho" w:hAnsi="Arial" w:cs="Arial"/>
                <w:szCs w:val="24"/>
                <w:lang w:eastAsia="x-none"/>
              </w:rPr>
              <w:t xml:space="preserve"> or S</w:t>
            </w:r>
            <w:r w:rsidRPr="00651609">
              <w:rPr>
                <w:rFonts w:ascii="Arial" w:eastAsia="MS Mincho" w:hAnsi="Arial" w:cs="Arial"/>
                <w:szCs w:val="24"/>
                <w:vertAlign w:val="subscript"/>
                <w:lang w:eastAsia="x-none"/>
              </w:rPr>
              <w:t>B</w:t>
            </w:r>
            <w:r w:rsidRPr="00651609">
              <w:rPr>
                <w:rFonts w:ascii="Arial" w:eastAsia="MS Mincho" w:hAnsi="Arial" w:cs="Arial"/>
                <w:szCs w:val="24"/>
                <w:lang w:eastAsia="x-none"/>
              </w:rPr>
              <w:t xml:space="preserve"> is then shared to NR SL module.</w:t>
            </w:r>
          </w:p>
          <w:p w14:paraId="0621C925" w14:textId="77777777" w:rsidR="00651609" w:rsidRPr="00651609" w:rsidRDefault="00651609" w:rsidP="00651609">
            <w:pPr>
              <w:numPr>
                <w:ilvl w:val="1"/>
                <w:numId w:val="39"/>
              </w:numPr>
              <w:overflowPunct/>
              <w:autoSpaceDE/>
              <w:autoSpaceDN/>
              <w:adjustRightInd/>
              <w:spacing w:after="0"/>
              <w:textAlignment w:val="auto"/>
              <w:rPr>
                <w:rFonts w:ascii="Arial" w:eastAsia="MS Mincho" w:hAnsi="Arial" w:cs="Arial"/>
                <w:szCs w:val="24"/>
                <w:lang w:eastAsia="x-none"/>
              </w:rPr>
            </w:pPr>
            <w:r w:rsidRPr="00651609">
              <w:rPr>
                <w:rFonts w:ascii="Arial" w:eastAsia="MS Mincho" w:hAnsi="Arial" w:cs="Arial"/>
                <w:szCs w:val="24"/>
                <w:lang w:eastAsia="x-none"/>
              </w:rPr>
              <w:lastRenderedPageBreak/>
              <w:t>The NR SL module performs an intersection operation with the candidate resource set received from the LTE SL module and the candidate resource set generated by the NR SL module.</w:t>
            </w:r>
          </w:p>
          <w:p w14:paraId="592E3C46" w14:textId="77777777" w:rsidR="00651609" w:rsidRPr="00651609" w:rsidRDefault="00651609" w:rsidP="00651609">
            <w:pPr>
              <w:numPr>
                <w:ilvl w:val="2"/>
                <w:numId w:val="39"/>
              </w:numPr>
              <w:overflowPunct/>
              <w:autoSpaceDE/>
              <w:autoSpaceDN/>
              <w:adjustRightInd/>
              <w:spacing w:after="0"/>
              <w:textAlignment w:val="auto"/>
              <w:rPr>
                <w:rFonts w:ascii="Arial" w:eastAsia="MS Mincho" w:hAnsi="Arial" w:cs="Arial"/>
                <w:szCs w:val="24"/>
                <w:lang w:eastAsia="x-none"/>
              </w:rPr>
            </w:pPr>
            <w:r w:rsidRPr="00651609">
              <w:rPr>
                <w:rFonts w:ascii="Arial" w:eastAsia="MS Mincho" w:hAnsi="Arial" w:cs="Arial"/>
                <w:szCs w:val="24"/>
                <w:lang w:eastAsia="x-none"/>
              </w:rPr>
              <w:t>FFS: how to handle the case where this results in an insufficient set of resources</w:t>
            </w:r>
          </w:p>
          <w:p w14:paraId="5DCB2D3C" w14:textId="77777777" w:rsidR="00651609" w:rsidRPr="00651609" w:rsidRDefault="00651609" w:rsidP="00651609">
            <w:pPr>
              <w:numPr>
                <w:ilvl w:val="1"/>
                <w:numId w:val="39"/>
              </w:numPr>
              <w:overflowPunct/>
              <w:autoSpaceDE/>
              <w:autoSpaceDN/>
              <w:adjustRightInd/>
              <w:spacing w:after="0"/>
              <w:textAlignment w:val="auto"/>
              <w:rPr>
                <w:rFonts w:ascii="Arial" w:eastAsia="MS Mincho" w:hAnsi="Arial" w:cs="Arial"/>
                <w:szCs w:val="24"/>
                <w:lang w:eastAsia="x-none"/>
              </w:rPr>
            </w:pPr>
            <w:r w:rsidRPr="00651609">
              <w:rPr>
                <w:rFonts w:ascii="Arial" w:eastAsia="MS Mincho" w:hAnsi="Arial" w:cs="Arial"/>
                <w:szCs w:val="24"/>
                <w:lang w:eastAsia="x-none"/>
              </w:rPr>
              <w:t>The intersection operation is performed in the MAC layer.</w:t>
            </w:r>
          </w:p>
          <w:p w14:paraId="56932E89" w14:textId="77777777" w:rsidR="00651609" w:rsidRPr="00651609" w:rsidRDefault="00651609" w:rsidP="00651609">
            <w:pPr>
              <w:numPr>
                <w:ilvl w:val="1"/>
                <w:numId w:val="39"/>
              </w:numPr>
              <w:overflowPunct/>
              <w:autoSpaceDE/>
              <w:autoSpaceDN/>
              <w:adjustRightInd/>
              <w:spacing w:after="0"/>
              <w:textAlignment w:val="auto"/>
              <w:rPr>
                <w:rFonts w:ascii="Arial" w:eastAsia="MS Mincho" w:hAnsi="Arial" w:cs="Arial"/>
                <w:szCs w:val="24"/>
                <w:lang w:eastAsia="x-none"/>
              </w:rPr>
            </w:pPr>
            <w:r w:rsidRPr="00651609">
              <w:rPr>
                <w:rFonts w:ascii="Arial" w:eastAsia="MS Mincho" w:hAnsi="Arial" w:cs="Arial"/>
                <w:szCs w:val="24"/>
                <w:lang w:eastAsia="x-none"/>
              </w:rPr>
              <w:t>FFS: How to handle NR V2X parameter settings that are not supported by LTE V2X, e.g., periodicities, sub-channel sizes, etc</w:t>
            </w:r>
          </w:p>
          <w:p w14:paraId="676D3281" w14:textId="77777777" w:rsidR="00651609" w:rsidRPr="00651609" w:rsidRDefault="00651609" w:rsidP="00651609">
            <w:pPr>
              <w:numPr>
                <w:ilvl w:val="1"/>
                <w:numId w:val="39"/>
              </w:numPr>
              <w:overflowPunct/>
              <w:autoSpaceDE/>
              <w:autoSpaceDN/>
              <w:adjustRightInd/>
              <w:spacing w:after="0"/>
              <w:textAlignment w:val="auto"/>
              <w:rPr>
                <w:rFonts w:ascii="Arial" w:eastAsia="MS Mincho" w:hAnsi="Arial" w:cs="Arial"/>
                <w:szCs w:val="24"/>
                <w:lang w:eastAsia="x-none"/>
              </w:rPr>
            </w:pPr>
            <w:r w:rsidRPr="00651609">
              <w:rPr>
                <w:rFonts w:ascii="Arial" w:eastAsia="MS Mincho" w:hAnsi="Arial" w:cs="Arial"/>
                <w:szCs w:val="24"/>
                <w:lang w:eastAsia="x-none"/>
              </w:rPr>
              <w:t xml:space="preserve">Note: implementation of Alt 2 should not have </w:t>
            </w:r>
            <w:bookmarkStart w:id="19" w:name="_Hlk117847712"/>
            <w:bookmarkStart w:id="20" w:name="OLE_LINK79"/>
            <w:r w:rsidRPr="00651609">
              <w:rPr>
                <w:rFonts w:ascii="Arial" w:eastAsia="MS Mincho" w:hAnsi="Arial" w:cs="Arial"/>
                <w:szCs w:val="24"/>
                <w:lang w:eastAsia="x-none"/>
              </w:rPr>
              <w:t>specification impact to LTE</w:t>
            </w:r>
            <w:bookmarkEnd w:id="19"/>
            <w:bookmarkEnd w:id="20"/>
          </w:p>
          <w:p w14:paraId="7BF76D27" w14:textId="79339B04" w:rsidR="00CC7832" w:rsidRPr="00651609" w:rsidRDefault="00651609" w:rsidP="00651609">
            <w:pPr>
              <w:numPr>
                <w:ilvl w:val="0"/>
                <w:numId w:val="39"/>
              </w:numPr>
              <w:overflowPunct/>
              <w:autoSpaceDE/>
              <w:autoSpaceDN/>
              <w:adjustRightInd/>
              <w:spacing w:after="0"/>
              <w:textAlignment w:val="auto"/>
              <w:rPr>
                <w:rFonts w:eastAsia="MS Mincho" w:cs="Times"/>
                <w:szCs w:val="24"/>
                <w:lang w:eastAsia="x-none"/>
              </w:rPr>
            </w:pPr>
            <w:r w:rsidRPr="00651609">
              <w:rPr>
                <w:rFonts w:ascii="Arial" w:eastAsia="MS Mincho" w:hAnsi="Arial" w:cs="Arial"/>
                <w:szCs w:val="24"/>
                <w:lang w:eastAsia="x-none"/>
              </w:rPr>
              <w:t>In the next meeting strive to decide between the two alternatives</w:t>
            </w:r>
          </w:p>
        </w:tc>
      </w:tr>
    </w:tbl>
    <w:p w14:paraId="57F33A7E" w14:textId="6A818C46" w:rsidR="00CC7832" w:rsidRPr="00A97D1E" w:rsidRDefault="00651609" w:rsidP="00B118A4">
      <w:pPr>
        <w:widowControl w:val="0"/>
        <w:spacing w:beforeLines="50" w:before="120" w:line="288" w:lineRule="auto"/>
        <w:jc w:val="both"/>
        <w:rPr>
          <w:rFonts w:ascii="Arial" w:hAnsi="Arial" w:cs="Arial"/>
          <w:lang w:eastAsia="zh-CN"/>
        </w:rPr>
      </w:pPr>
      <w:r>
        <w:rPr>
          <w:rFonts w:ascii="Arial" w:hAnsi="Arial" w:cs="Arial"/>
          <w:lang w:eastAsia="zh-CN"/>
        </w:rPr>
        <w:lastRenderedPageBreak/>
        <w:t xml:space="preserve">From our perspective, Alt 2 may need LTE module to do a </w:t>
      </w:r>
      <w:r w:rsidR="00FB0EBA">
        <w:rPr>
          <w:rFonts w:ascii="Arial" w:hAnsi="Arial" w:cs="Arial"/>
          <w:lang w:eastAsia="zh-CN"/>
        </w:rPr>
        <w:t xml:space="preserve">separate </w:t>
      </w:r>
      <w:r>
        <w:rPr>
          <w:rFonts w:ascii="Arial" w:hAnsi="Arial" w:cs="Arial"/>
          <w:lang w:eastAsia="zh-CN"/>
        </w:rPr>
        <w:t xml:space="preserve">resource exclusion procedure in PHY layer, so it may have </w:t>
      </w:r>
      <w:r w:rsidR="00E1230B">
        <w:rPr>
          <w:rFonts w:ascii="Arial" w:hAnsi="Arial" w:cs="Arial"/>
          <w:lang w:eastAsia="zh-CN"/>
        </w:rPr>
        <w:t xml:space="preserve">some </w:t>
      </w:r>
      <w:r w:rsidRPr="00651609">
        <w:rPr>
          <w:rFonts w:ascii="Arial" w:hAnsi="Arial" w:cs="Arial"/>
          <w:lang w:eastAsia="zh-CN"/>
        </w:rPr>
        <w:t>specification impact</w:t>
      </w:r>
      <w:r w:rsidR="00E1230B">
        <w:rPr>
          <w:rFonts w:ascii="Arial" w:hAnsi="Arial" w:cs="Arial"/>
          <w:lang w:eastAsia="zh-CN"/>
        </w:rPr>
        <w:t>s</w:t>
      </w:r>
      <w:r w:rsidRPr="00651609">
        <w:rPr>
          <w:rFonts w:ascii="Arial" w:hAnsi="Arial" w:cs="Arial"/>
          <w:lang w:eastAsia="zh-CN"/>
        </w:rPr>
        <w:t xml:space="preserve"> </w:t>
      </w:r>
      <w:r w:rsidR="00E1230B">
        <w:rPr>
          <w:rFonts w:ascii="Arial" w:hAnsi="Arial" w:cs="Arial"/>
          <w:lang w:eastAsia="zh-CN"/>
        </w:rPr>
        <w:t>on</w:t>
      </w:r>
      <w:r w:rsidRPr="00651609">
        <w:rPr>
          <w:rFonts w:ascii="Arial" w:hAnsi="Arial" w:cs="Arial"/>
          <w:lang w:eastAsia="zh-CN"/>
        </w:rPr>
        <w:t xml:space="preserve"> LTE</w:t>
      </w:r>
      <w:r>
        <w:rPr>
          <w:rFonts w:ascii="Arial" w:hAnsi="Arial" w:cs="Arial"/>
          <w:lang w:eastAsia="zh-CN"/>
        </w:rPr>
        <w:t xml:space="preserve"> MAC layer, where a new resource exclusion procedure triggering condition should be defined</w:t>
      </w:r>
      <w:r w:rsidR="00B2337F" w:rsidRPr="00A97D1E">
        <w:rPr>
          <w:rFonts w:ascii="Arial" w:hAnsi="Arial" w:cs="Arial"/>
          <w:lang w:eastAsia="zh-CN"/>
        </w:rPr>
        <w:t>.</w:t>
      </w:r>
      <w:r w:rsidR="00E1230B">
        <w:rPr>
          <w:rFonts w:ascii="Arial" w:hAnsi="Arial" w:cs="Arial"/>
          <w:lang w:eastAsia="zh-CN"/>
        </w:rPr>
        <w:t xml:space="preserve"> </w:t>
      </w:r>
      <w:r w:rsidR="00E1230B">
        <w:rPr>
          <w:rFonts w:ascii="Arial" w:hAnsi="Arial" w:cs="Arial" w:hint="eastAsia"/>
          <w:lang w:eastAsia="zh-CN"/>
        </w:rPr>
        <w:t>More</w:t>
      </w:r>
      <w:r w:rsidR="00E1230B">
        <w:rPr>
          <w:rFonts w:ascii="Arial" w:hAnsi="Arial" w:cs="Arial"/>
          <w:lang w:eastAsia="zh-CN"/>
        </w:rPr>
        <w:t xml:space="preserve">over, as commented by some companies, there may be some misalignments </w:t>
      </w:r>
      <w:r w:rsidR="004C4ED8">
        <w:rPr>
          <w:rFonts w:ascii="Arial" w:hAnsi="Arial" w:cs="Arial"/>
          <w:lang w:eastAsia="zh-CN"/>
        </w:rPr>
        <w:t>about</w:t>
      </w:r>
      <w:r w:rsidR="00E1230B">
        <w:rPr>
          <w:rFonts w:ascii="Arial" w:hAnsi="Arial" w:cs="Arial"/>
          <w:lang w:eastAsia="zh-CN"/>
        </w:rPr>
        <w:t xml:space="preserve"> the parameters used for resource exclusion procedure b/w LTE SL module and NR SL module, then the resources in S</w:t>
      </w:r>
      <w:r w:rsidR="00E1230B" w:rsidRPr="00E1230B">
        <w:rPr>
          <w:rFonts w:ascii="Arial" w:hAnsi="Arial" w:cs="Arial"/>
          <w:vertAlign w:val="subscript"/>
          <w:lang w:eastAsia="zh-CN"/>
        </w:rPr>
        <w:t>A</w:t>
      </w:r>
      <w:r w:rsidR="00E1230B">
        <w:rPr>
          <w:rFonts w:ascii="Arial" w:hAnsi="Arial" w:cs="Arial"/>
          <w:lang w:eastAsia="zh-CN"/>
        </w:rPr>
        <w:t xml:space="preserve"> or S</w:t>
      </w:r>
      <w:r w:rsidR="00E1230B" w:rsidRPr="00E1230B">
        <w:rPr>
          <w:rFonts w:ascii="Arial" w:hAnsi="Arial" w:cs="Arial"/>
          <w:vertAlign w:val="subscript"/>
          <w:lang w:eastAsia="zh-CN"/>
        </w:rPr>
        <w:t>B</w:t>
      </w:r>
      <w:r w:rsidR="00E1230B">
        <w:rPr>
          <w:rFonts w:ascii="Arial" w:hAnsi="Arial" w:cs="Arial"/>
          <w:lang w:eastAsia="zh-CN"/>
        </w:rPr>
        <w:t xml:space="preserve"> provided from LTE module may not be exactly available for NR SL module. </w:t>
      </w:r>
      <w:r w:rsidR="00FB0EBA">
        <w:rPr>
          <w:rFonts w:ascii="Arial" w:hAnsi="Arial" w:cs="Arial"/>
          <w:lang w:eastAsia="zh-CN"/>
        </w:rPr>
        <w:t>I</w:t>
      </w:r>
      <w:r w:rsidR="00FB0EBA" w:rsidRPr="00FB0EBA">
        <w:rPr>
          <w:rFonts w:ascii="Arial" w:hAnsi="Arial" w:cs="Arial"/>
          <w:lang w:eastAsia="zh-CN"/>
        </w:rPr>
        <w:t>n contrast</w:t>
      </w:r>
      <w:r w:rsidR="00FB0EBA">
        <w:rPr>
          <w:rFonts w:ascii="Arial" w:hAnsi="Arial" w:cs="Arial"/>
          <w:lang w:eastAsia="zh-CN"/>
        </w:rPr>
        <w:t xml:space="preserve">, Alt 1 is a more straightforward way and no LTE specification impacts have been identified, so it should be selected as baseline and </w:t>
      </w:r>
      <w:bookmarkStart w:id="21" w:name="OLE_LINK81"/>
      <w:bookmarkStart w:id="22" w:name="OLE_LINK82"/>
      <w:r w:rsidR="00FB0EBA">
        <w:rPr>
          <w:rFonts w:ascii="Arial" w:hAnsi="Arial" w:cs="Arial"/>
          <w:lang w:eastAsia="zh-CN"/>
        </w:rPr>
        <w:t>further</w:t>
      </w:r>
      <w:r w:rsidR="009304C4">
        <w:rPr>
          <w:rFonts w:ascii="Arial" w:hAnsi="Arial" w:cs="Arial"/>
          <w:lang w:eastAsia="zh-CN"/>
        </w:rPr>
        <w:t xml:space="preserve"> details should be studied in RAN1</w:t>
      </w:r>
      <w:bookmarkEnd w:id="21"/>
      <w:bookmarkEnd w:id="22"/>
      <w:r w:rsidR="009304C4">
        <w:rPr>
          <w:rFonts w:ascii="Arial" w:hAnsi="Arial" w:cs="Arial"/>
          <w:lang w:eastAsia="zh-CN"/>
        </w:rPr>
        <w:t>.</w:t>
      </w:r>
    </w:p>
    <w:p w14:paraId="372B72F5" w14:textId="6FED233D" w:rsidR="00511902" w:rsidRPr="00511902" w:rsidRDefault="007736C8" w:rsidP="00B118A4">
      <w:pPr>
        <w:widowControl w:val="0"/>
        <w:spacing w:beforeLines="50" w:before="120" w:line="288" w:lineRule="auto"/>
        <w:jc w:val="both"/>
        <w:rPr>
          <w:rFonts w:ascii="Arial" w:hAnsi="Arial" w:cs="Arial"/>
          <w:b/>
          <w:lang w:eastAsia="zh-CN"/>
        </w:rPr>
      </w:pPr>
      <w:bookmarkStart w:id="23" w:name="OLE_LINK70"/>
      <w:bookmarkStart w:id="24" w:name="OLE_LINK71"/>
      <w:bookmarkStart w:id="25" w:name="OLE_LINK84"/>
      <w:r w:rsidRPr="00511902">
        <w:rPr>
          <w:rFonts w:ascii="Arial" w:hAnsi="Arial" w:cs="Arial" w:hint="eastAsia"/>
          <w:b/>
          <w:lang w:eastAsia="zh-CN"/>
        </w:rPr>
        <w:t>P</w:t>
      </w:r>
      <w:r w:rsidRPr="00511902">
        <w:rPr>
          <w:rFonts w:ascii="Arial" w:hAnsi="Arial" w:cs="Arial"/>
          <w:b/>
          <w:lang w:eastAsia="zh-CN"/>
        </w:rPr>
        <w:t>roposal</w:t>
      </w:r>
      <w:r w:rsidR="00E82960">
        <w:rPr>
          <w:rFonts w:ascii="Arial" w:hAnsi="Arial" w:cs="Arial"/>
          <w:b/>
          <w:lang w:eastAsia="zh-CN"/>
        </w:rPr>
        <w:t xml:space="preserve"> </w:t>
      </w:r>
      <w:r w:rsidR="00A97D1E">
        <w:rPr>
          <w:rFonts w:ascii="Arial" w:hAnsi="Arial" w:cs="Arial"/>
          <w:b/>
          <w:lang w:eastAsia="zh-CN"/>
        </w:rPr>
        <w:t>5</w:t>
      </w:r>
      <w:r w:rsidRPr="00511902">
        <w:rPr>
          <w:rFonts w:ascii="Arial" w:hAnsi="Arial" w:cs="Arial"/>
          <w:b/>
          <w:lang w:eastAsia="zh-CN"/>
        </w:rPr>
        <w:t xml:space="preserve">: </w:t>
      </w:r>
      <w:r w:rsidR="00F958EB">
        <w:rPr>
          <w:rFonts w:ascii="Arial" w:hAnsi="Arial" w:cs="Arial"/>
          <w:b/>
          <w:lang w:eastAsia="zh-CN"/>
        </w:rPr>
        <w:t>W</w:t>
      </w:r>
      <w:r w:rsidR="00F958EB" w:rsidRPr="00F958EB">
        <w:rPr>
          <w:rFonts w:ascii="Arial" w:hAnsi="Arial" w:cs="Arial"/>
          <w:b/>
          <w:lang w:eastAsia="zh-CN"/>
        </w:rPr>
        <w:t>he</w:t>
      </w:r>
      <w:r w:rsidR="00F958EB">
        <w:rPr>
          <w:rFonts w:ascii="Arial" w:hAnsi="Arial" w:cs="Arial"/>
          <w:b/>
          <w:lang w:eastAsia="zh-CN"/>
        </w:rPr>
        <w:t>n</w:t>
      </w:r>
      <w:r w:rsidR="00F958EB" w:rsidRPr="00F958EB">
        <w:rPr>
          <w:rFonts w:ascii="Arial" w:hAnsi="Arial" w:cs="Arial"/>
          <w:b/>
          <w:lang w:eastAsia="zh-CN"/>
        </w:rPr>
        <w:t xml:space="preserve"> the NR SL module uses the candidate</w:t>
      </w:r>
      <w:r w:rsidR="00F958EB">
        <w:rPr>
          <w:rFonts w:ascii="Arial" w:hAnsi="Arial" w:cs="Arial"/>
          <w:b/>
          <w:lang w:eastAsia="zh-CN"/>
        </w:rPr>
        <w:t xml:space="preserve"> </w:t>
      </w:r>
      <w:r w:rsidR="00F958EB" w:rsidRPr="00F958EB">
        <w:rPr>
          <w:rFonts w:ascii="Arial" w:hAnsi="Arial" w:cs="Arial"/>
          <w:b/>
          <w:lang w:eastAsia="zh-CN"/>
        </w:rPr>
        <w:t>information shared by the LTE SL module to the NR SL module</w:t>
      </w:r>
      <w:r w:rsidR="00F958EB">
        <w:rPr>
          <w:rFonts w:ascii="Arial" w:hAnsi="Arial" w:cs="Arial"/>
          <w:b/>
          <w:lang w:eastAsia="zh-CN"/>
        </w:rPr>
        <w:t>, Alt 1 should be selected as baseline mechanism.</w:t>
      </w:r>
    </w:p>
    <w:p w14:paraId="69149C45" w14:textId="62A8C728" w:rsidR="005F5747" w:rsidRPr="00A97D1E" w:rsidRDefault="00F958EB" w:rsidP="00A97D1E">
      <w:pPr>
        <w:pStyle w:val="af9"/>
        <w:numPr>
          <w:ilvl w:val="0"/>
          <w:numId w:val="34"/>
        </w:numPr>
        <w:spacing w:beforeLines="50" w:before="120" w:afterLines="50" w:after="120" w:line="288" w:lineRule="auto"/>
        <w:jc w:val="both"/>
        <w:rPr>
          <w:rFonts w:ascii="Arial" w:eastAsiaTheme="minorEastAsia" w:hAnsi="Arial" w:cs="Arial"/>
          <w:b/>
          <w:sz w:val="20"/>
          <w:szCs w:val="20"/>
          <w:lang w:val="en-GB" w:eastAsia="zh-CN"/>
        </w:rPr>
      </w:pPr>
      <w:r>
        <w:rPr>
          <w:rFonts w:ascii="Arial" w:eastAsiaTheme="minorEastAsia" w:hAnsi="Arial" w:cs="Arial"/>
          <w:b/>
          <w:sz w:val="20"/>
          <w:szCs w:val="20"/>
          <w:lang w:val="en-GB" w:eastAsia="zh-CN"/>
        </w:rPr>
        <w:t>F</w:t>
      </w:r>
      <w:r w:rsidRPr="00F958EB">
        <w:rPr>
          <w:rFonts w:ascii="Arial" w:eastAsiaTheme="minorEastAsia" w:hAnsi="Arial" w:cs="Arial"/>
          <w:b/>
          <w:sz w:val="20"/>
          <w:szCs w:val="20"/>
          <w:lang w:val="en-GB" w:eastAsia="zh-CN"/>
        </w:rPr>
        <w:t xml:space="preserve">urther details should </w:t>
      </w:r>
      <w:r>
        <w:rPr>
          <w:rFonts w:ascii="Arial" w:eastAsiaTheme="minorEastAsia" w:hAnsi="Arial" w:cs="Arial"/>
          <w:b/>
          <w:sz w:val="20"/>
          <w:szCs w:val="20"/>
          <w:lang w:val="en-GB" w:eastAsia="zh-CN"/>
        </w:rPr>
        <w:t xml:space="preserve">continue to be </w:t>
      </w:r>
      <w:r w:rsidRPr="00F958EB">
        <w:rPr>
          <w:rFonts w:ascii="Arial" w:eastAsiaTheme="minorEastAsia" w:hAnsi="Arial" w:cs="Arial"/>
          <w:b/>
          <w:sz w:val="20"/>
          <w:szCs w:val="20"/>
          <w:lang w:val="en-GB" w:eastAsia="zh-CN"/>
        </w:rPr>
        <w:t>studied in RAN1</w:t>
      </w:r>
      <w:r>
        <w:rPr>
          <w:rFonts w:ascii="Arial" w:eastAsiaTheme="minorEastAsia" w:hAnsi="Arial" w:cs="Arial"/>
          <w:b/>
          <w:sz w:val="20"/>
          <w:szCs w:val="20"/>
          <w:lang w:val="en-GB" w:eastAsia="zh-CN"/>
        </w:rPr>
        <w:t>.</w:t>
      </w:r>
    </w:p>
    <w:p w14:paraId="0DDD2F13" w14:textId="5AABB881" w:rsidR="00984C6B" w:rsidRPr="007F6112" w:rsidRDefault="00D97565" w:rsidP="00572BA8">
      <w:pPr>
        <w:pStyle w:val="3GPPH1"/>
        <w:spacing w:line="288" w:lineRule="auto"/>
        <w:rPr>
          <w:rFonts w:cs="Arial"/>
          <w:b/>
          <w:sz w:val="30"/>
          <w:szCs w:val="30"/>
          <w:lang w:val="en-US"/>
        </w:rPr>
      </w:pPr>
      <w:bookmarkStart w:id="26" w:name="_Ref31533076"/>
      <w:bookmarkEnd w:id="17"/>
      <w:bookmarkEnd w:id="23"/>
      <w:bookmarkEnd w:id="24"/>
      <w:bookmarkEnd w:id="25"/>
      <w:r w:rsidRPr="007F6112">
        <w:rPr>
          <w:rFonts w:cs="Arial"/>
          <w:b/>
          <w:sz w:val="30"/>
          <w:szCs w:val="30"/>
          <w:lang w:val="en-US"/>
        </w:rPr>
        <w:t>Conclusions</w:t>
      </w:r>
    </w:p>
    <w:bookmarkEnd w:id="26"/>
    <w:p w14:paraId="64695DB6" w14:textId="77B9855B" w:rsidR="004B7261" w:rsidRDefault="00D97565" w:rsidP="004B7261">
      <w:pPr>
        <w:widowControl w:val="0"/>
        <w:overflowPunct/>
        <w:autoSpaceDE/>
        <w:adjustRightInd/>
        <w:spacing w:line="288" w:lineRule="auto"/>
        <w:jc w:val="both"/>
        <w:textAlignment w:val="auto"/>
        <w:rPr>
          <w:rFonts w:ascii="Arial" w:hAnsi="Arial" w:cs="Arial"/>
          <w:lang w:eastAsia="zh-CN"/>
        </w:rPr>
      </w:pPr>
      <w:r w:rsidRPr="007F6112">
        <w:rPr>
          <w:rFonts w:ascii="Arial" w:eastAsia="宋体" w:hAnsi="Arial" w:cs="Arial"/>
        </w:rPr>
        <w:t xml:space="preserve">In this contribution, </w:t>
      </w:r>
      <w:r w:rsidR="000B1B8F" w:rsidRPr="007F6112">
        <w:rPr>
          <w:rFonts w:ascii="Arial" w:hAnsi="Arial" w:cs="Arial"/>
          <w:lang w:eastAsia="zh-CN"/>
        </w:rPr>
        <w:t xml:space="preserve">we </w:t>
      </w:r>
      <w:r w:rsidR="00A96EDE">
        <w:rPr>
          <w:rFonts w:ascii="Arial" w:hAnsi="Arial" w:cs="Arial"/>
          <w:lang w:eastAsia="zh-CN"/>
        </w:rPr>
        <w:t xml:space="preserve">have shared our views on </w:t>
      </w:r>
      <w:r w:rsidR="001645DC" w:rsidRPr="001645DC">
        <w:rPr>
          <w:rFonts w:ascii="Arial" w:hAnsi="Arial" w:cs="Arial"/>
          <w:lang w:eastAsia="zh-CN"/>
        </w:rPr>
        <w:t xml:space="preserve">how to achieve </w:t>
      </w:r>
      <w:r w:rsidR="00A97D1E" w:rsidRPr="00A97D1E">
        <w:rPr>
          <w:rFonts w:ascii="Arial" w:hAnsi="Arial" w:cs="Arial"/>
          <w:lang w:eastAsia="zh-CN"/>
        </w:rPr>
        <w:t xml:space="preserve">dynamic resource sharing </w:t>
      </w:r>
      <w:r w:rsidR="00A97D1E">
        <w:rPr>
          <w:rFonts w:ascii="Arial" w:hAnsi="Arial" w:cs="Arial"/>
          <w:lang w:eastAsia="zh-CN"/>
        </w:rPr>
        <w:t xml:space="preserve">as another solution for supporting </w:t>
      </w:r>
      <w:r w:rsidR="001645DC" w:rsidRPr="001645DC">
        <w:rPr>
          <w:rFonts w:ascii="Arial" w:hAnsi="Arial" w:cs="Arial"/>
          <w:lang w:eastAsia="zh-CN"/>
        </w:rPr>
        <w:t>co-channel coexistence for LTE sidelink and NR sidelink</w:t>
      </w:r>
      <w:r w:rsidR="00B30A38">
        <w:rPr>
          <w:rFonts w:ascii="Arial" w:hAnsi="Arial" w:cs="Arial"/>
          <w:lang w:eastAsia="zh-CN"/>
        </w:rPr>
        <w:t xml:space="preserve">, the </w:t>
      </w:r>
      <w:r w:rsidR="000B1B8F" w:rsidRPr="007F6112">
        <w:rPr>
          <w:rFonts w:ascii="Arial" w:hAnsi="Arial" w:cs="Arial"/>
          <w:lang w:eastAsia="zh-CN"/>
        </w:rPr>
        <w:t>following</w:t>
      </w:r>
      <w:r w:rsidR="009E3BEC" w:rsidRPr="007F6112">
        <w:rPr>
          <w:rFonts w:ascii="Arial" w:hAnsi="Arial" w:cs="Arial"/>
          <w:lang w:eastAsia="zh-CN"/>
        </w:rPr>
        <w:t xml:space="preserve"> </w:t>
      </w:r>
      <w:r w:rsidR="00A96EDE">
        <w:rPr>
          <w:rFonts w:ascii="Arial" w:hAnsi="Arial" w:cs="Arial"/>
          <w:lang w:eastAsia="zh-CN"/>
        </w:rPr>
        <w:t xml:space="preserve">observations and </w:t>
      </w:r>
      <w:r w:rsidR="000B1B8F" w:rsidRPr="007F6112">
        <w:rPr>
          <w:rFonts w:ascii="Arial" w:hAnsi="Arial" w:cs="Arial"/>
          <w:lang w:eastAsia="zh-CN"/>
        </w:rPr>
        <w:t>proposal</w:t>
      </w:r>
      <w:r w:rsidR="004B6486">
        <w:rPr>
          <w:rFonts w:ascii="Arial" w:hAnsi="Arial" w:cs="Arial"/>
          <w:lang w:eastAsia="zh-CN"/>
        </w:rPr>
        <w:t>s</w:t>
      </w:r>
      <w:r w:rsidR="000B1B8F" w:rsidRPr="007F6112">
        <w:rPr>
          <w:rFonts w:ascii="Arial" w:hAnsi="Arial" w:cs="Arial"/>
          <w:lang w:eastAsia="zh-CN"/>
        </w:rPr>
        <w:t xml:space="preserve"> </w:t>
      </w:r>
      <w:r w:rsidR="009E3BEC" w:rsidRPr="007F6112">
        <w:rPr>
          <w:rFonts w:ascii="Arial" w:hAnsi="Arial" w:cs="Arial"/>
          <w:lang w:eastAsia="zh-CN"/>
        </w:rPr>
        <w:t>are</w:t>
      </w:r>
      <w:r w:rsidR="000B1B8F" w:rsidRPr="007F6112">
        <w:rPr>
          <w:rFonts w:ascii="Arial" w:hAnsi="Arial" w:cs="Arial"/>
          <w:lang w:eastAsia="zh-CN"/>
        </w:rPr>
        <w:t xml:space="preserve"> provided:</w:t>
      </w:r>
    </w:p>
    <w:p w14:paraId="15B865D9" w14:textId="77777777" w:rsidR="00A50BE5" w:rsidRPr="00EA0E67" w:rsidRDefault="00A50BE5" w:rsidP="00A50BE5">
      <w:pPr>
        <w:spacing w:beforeLines="50" w:before="120" w:afterLines="50" w:line="288" w:lineRule="auto"/>
        <w:jc w:val="both"/>
        <w:rPr>
          <w:rFonts w:ascii="Arial" w:hAnsi="Arial" w:cs="Arial"/>
          <w:b/>
          <w:lang w:eastAsia="zh-CN"/>
        </w:rPr>
      </w:pPr>
      <w:r w:rsidRPr="00EA0E67">
        <w:rPr>
          <w:rFonts w:ascii="Arial" w:hAnsi="Arial" w:cs="Arial" w:hint="eastAsia"/>
          <w:b/>
          <w:lang w:eastAsia="zh-CN"/>
        </w:rPr>
        <w:t>P</w:t>
      </w:r>
      <w:r w:rsidRPr="00EA0E67">
        <w:rPr>
          <w:rFonts w:ascii="Arial" w:hAnsi="Arial" w:cs="Arial"/>
          <w:b/>
          <w:lang w:eastAsia="zh-CN"/>
        </w:rPr>
        <w:t>roposal 1: RAN1 continues the work on dynamic resource pool sharing based on existing agreements and WID only for Type A devices and operating combination A.</w:t>
      </w:r>
    </w:p>
    <w:p w14:paraId="5E27EDA7" w14:textId="1AC4CC9F" w:rsidR="00A50BE5" w:rsidRPr="00EA0E67" w:rsidRDefault="00A50BE5" w:rsidP="00A50BE5">
      <w:pPr>
        <w:pStyle w:val="af9"/>
        <w:numPr>
          <w:ilvl w:val="0"/>
          <w:numId w:val="36"/>
        </w:numPr>
        <w:spacing w:beforeLines="50" w:before="120" w:afterLines="50" w:after="120" w:line="288" w:lineRule="auto"/>
        <w:jc w:val="both"/>
        <w:rPr>
          <w:rFonts w:ascii="Arial" w:hAnsi="Arial" w:cs="Arial"/>
          <w:b/>
          <w:sz w:val="20"/>
          <w:szCs w:val="20"/>
          <w:lang w:val="en-GB" w:eastAsia="zh-CN"/>
        </w:rPr>
      </w:pPr>
      <w:r w:rsidRPr="00EA0E67">
        <w:rPr>
          <w:rFonts w:ascii="Arial" w:hAnsi="Arial" w:cs="Arial"/>
          <w:b/>
          <w:sz w:val="20"/>
          <w:szCs w:val="20"/>
          <w:lang w:eastAsia="zh-CN"/>
        </w:rPr>
        <w:t>Other UE types and operating combination</w:t>
      </w:r>
      <w:r w:rsidR="00AA25AA">
        <w:rPr>
          <w:rFonts w:ascii="Arial" w:hAnsi="Arial" w:cs="Arial"/>
          <w:b/>
          <w:sz w:val="20"/>
          <w:szCs w:val="20"/>
          <w:lang w:eastAsia="zh-CN"/>
        </w:rPr>
        <w:t>s</w:t>
      </w:r>
      <w:r w:rsidRPr="00EA0E67">
        <w:rPr>
          <w:rFonts w:ascii="Arial" w:hAnsi="Arial" w:cs="Arial"/>
          <w:b/>
          <w:sz w:val="20"/>
          <w:szCs w:val="20"/>
          <w:lang w:eastAsia="zh-CN"/>
        </w:rPr>
        <w:t xml:space="preserve"> should not be considered at least in Rel-18.</w:t>
      </w:r>
    </w:p>
    <w:p w14:paraId="31301AFE" w14:textId="77777777" w:rsidR="003200AE" w:rsidRDefault="003200AE" w:rsidP="003200AE">
      <w:pPr>
        <w:widowControl w:val="0"/>
        <w:spacing w:beforeLines="50" w:before="120" w:line="288" w:lineRule="auto"/>
        <w:jc w:val="both"/>
        <w:rPr>
          <w:rFonts w:ascii="Arial" w:hAnsi="Arial" w:cs="Arial"/>
          <w:b/>
          <w:lang w:eastAsia="zh-CN"/>
        </w:rPr>
      </w:pPr>
      <w:r>
        <w:rPr>
          <w:rFonts w:ascii="Arial" w:hAnsi="Arial" w:cs="Arial"/>
          <w:b/>
          <w:lang w:eastAsia="zh-CN"/>
        </w:rPr>
        <w:t>Proposal 2: For NR PSFCH (if configured), Alt 1 is selected for co-channel coexistence scenario.</w:t>
      </w:r>
    </w:p>
    <w:p w14:paraId="1D885D9D" w14:textId="77777777" w:rsidR="003200AE" w:rsidRPr="003200AE" w:rsidRDefault="003200AE" w:rsidP="003200AE">
      <w:pPr>
        <w:pStyle w:val="af9"/>
        <w:numPr>
          <w:ilvl w:val="0"/>
          <w:numId w:val="36"/>
        </w:numPr>
        <w:spacing w:beforeLines="50" w:before="120" w:afterLines="50" w:after="120" w:line="288" w:lineRule="auto"/>
        <w:jc w:val="both"/>
        <w:rPr>
          <w:rFonts w:ascii="Arial" w:hAnsi="Arial" w:cs="Arial"/>
          <w:b/>
          <w:sz w:val="20"/>
          <w:szCs w:val="20"/>
          <w:lang w:eastAsia="zh-CN"/>
        </w:rPr>
      </w:pPr>
      <w:r w:rsidRPr="003200AE">
        <w:rPr>
          <w:rFonts w:ascii="Arial" w:hAnsi="Arial" w:cs="Arial"/>
          <w:b/>
          <w:sz w:val="20"/>
          <w:szCs w:val="20"/>
          <w:lang w:eastAsia="zh-CN"/>
        </w:rPr>
        <w:t>Alt 2 is not so clear and more clarifications are needed;</w:t>
      </w:r>
    </w:p>
    <w:p w14:paraId="137C13A0" w14:textId="77777777" w:rsidR="003200AE" w:rsidRPr="003200AE" w:rsidRDefault="003200AE" w:rsidP="003200AE">
      <w:pPr>
        <w:pStyle w:val="af9"/>
        <w:numPr>
          <w:ilvl w:val="0"/>
          <w:numId w:val="36"/>
        </w:numPr>
        <w:spacing w:beforeLines="50" w:before="120" w:afterLines="50" w:after="120" w:line="288" w:lineRule="auto"/>
        <w:jc w:val="both"/>
        <w:rPr>
          <w:rFonts w:ascii="Arial" w:hAnsi="Arial" w:cs="Arial"/>
          <w:b/>
          <w:sz w:val="20"/>
          <w:szCs w:val="20"/>
          <w:lang w:eastAsia="zh-CN"/>
        </w:rPr>
      </w:pPr>
      <w:r w:rsidRPr="003200AE">
        <w:rPr>
          <w:rFonts w:ascii="Arial" w:hAnsi="Arial" w:cs="Arial"/>
          <w:b/>
          <w:sz w:val="20"/>
          <w:szCs w:val="20"/>
          <w:lang w:eastAsia="zh-CN"/>
        </w:rPr>
        <w:t>In Alt 1, only the enhancements on Rx UE side should be done, i.e., the PSCCH/PSSCH RX UE does not transmit on PSFCH resources that overlap with LTE SL transmissions in time domain;</w:t>
      </w:r>
    </w:p>
    <w:p w14:paraId="1A098E76" w14:textId="77777777" w:rsidR="003200AE" w:rsidRPr="003200AE" w:rsidRDefault="003200AE" w:rsidP="003200AE">
      <w:pPr>
        <w:pStyle w:val="af9"/>
        <w:numPr>
          <w:ilvl w:val="0"/>
          <w:numId w:val="36"/>
        </w:numPr>
        <w:spacing w:beforeLines="50" w:before="120" w:afterLines="50" w:after="120" w:line="288" w:lineRule="auto"/>
        <w:jc w:val="both"/>
        <w:rPr>
          <w:rFonts w:ascii="Arial" w:hAnsi="Arial" w:cs="Arial"/>
          <w:b/>
          <w:sz w:val="20"/>
          <w:szCs w:val="20"/>
          <w:lang w:eastAsia="zh-CN"/>
        </w:rPr>
      </w:pPr>
      <w:r w:rsidRPr="003200AE">
        <w:rPr>
          <w:rFonts w:ascii="Arial" w:hAnsi="Arial" w:cs="Arial"/>
          <w:b/>
          <w:sz w:val="20"/>
          <w:szCs w:val="20"/>
          <w:lang w:eastAsia="zh-CN"/>
        </w:rPr>
        <w:t xml:space="preserve">RAN1 should further study the potential enhancements with Alt 1 as a starting point, with the consideration of keep the reliability improved by HARQ-ACK feedback. </w:t>
      </w:r>
    </w:p>
    <w:p w14:paraId="6C62127D" w14:textId="77777777" w:rsidR="00A50BE5" w:rsidRDefault="00A50BE5" w:rsidP="00A50BE5">
      <w:pPr>
        <w:spacing w:beforeLines="50" w:before="120" w:afterLines="50" w:line="288" w:lineRule="auto"/>
        <w:jc w:val="both"/>
        <w:rPr>
          <w:rFonts w:ascii="Arial" w:hAnsi="Arial" w:cs="Arial"/>
          <w:b/>
          <w:lang w:eastAsia="zh-CN"/>
        </w:rPr>
      </w:pPr>
      <w:r>
        <w:rPr>
          <w:rFonts w:ascii="Arial" w:hAnsi="Arial" w:cs="Arial" w:hint="eastAsia"/>
          <w:b/>
          <w:lang w:eastAsia="zh-CN"/>
        </w:rPr>
        <w:t>P</w:t>
      </w:r>
      <w:r>
        <w:rPr>
          <w:rFonts w:ascii="Arial" w:hAnsi="Arial" w:cs="Arial"/>
          <w:b/>
          <w:lang w:eastAsia="zh-CN"/>
        </w:rPr>
        <w:t>roposal 3: D</w:t>
      </w:r>
      <w:r w:rsidRPr="000B5652">
        <w:rPr>
          <w:rFonts w:ascii="Arial" w:hAnsi="Arial" w:cs="Arial"/>
          <w:b/>
          <w:lang w:eastAsia="zh-CN"/>
        </w:rPr>
        <w:t xml:space="preserve">o not support to configure NR SL resource pool with </w:t>
      </w:r>
      <w:r>
        <w:rPr>
          <w:rFonts w:ascii="Arial" w:hAnsi="Arial" w:cs="Arial"/>
          <w:b/>
          <w:lang w:eastAsia="zh-CN"/>
        </w:rPr>
        <w:t>the</w:t>
      </w:r>
      <w:r w:rsidRPr="000B5652">
        <w:rPr>
          <w:rFonts w:ascii="Arial" w:hAnsi="Arial" w:cs="Arial"/>
          <w:b/>
          <w:lang w:eastAsia="zh-CN"/>
        </w:rPr>
        <w:t xml:space="preserve"> SCS </w:t>
      </w:r>
      <w:r>
        <w:rPr>
          <w:rFonts w:ascii="Arial" w:hAnsi="Arial" w:cs="Arial"/>
          <w:b/>
          <w:lang w:eastAsia="zh-CN"/>
        </w:rPr>
        <w:t>higher</w:t>
      </w:r>
      <w:r w:rsidRPr="000B5652">
        <w:rPr>
          <w:rFonts w:ascii="Arial" w:hAnsi="Arial" w:cs="Arial"/>
          <w:b/>
          <w:lang w:eastAsia="zh-CN"/>
        </w:rPr>
        <w:t xml:space="preserve"> than 15kHz at least in Rel-18.</w:t>
      </w:r>
    </w:p>
    <w:p w14:paraId="150E7F61" w14:textId="77777777" w:rsidR="00A50BE5" w:rsidRPr="001E3984" w:rsidRDefault="00A50BE5" w:rsidP="00A50BE5">
      <w:pPr>
        <w:spacing w:beforeLines="50" w:before="120" w:afterLines="50" w:line="288" w:lineRule="auto"/>
        <w:jc w:val="both"/>
        <w:rPr>
          <w:rFonts w:ascii="Arial" w:hAnsi="Arial" w:cs="Arial"/>
          <w:lang w:eastAsia="zh-CN"/>
        </w:rPr>
      </w:pPr>
      <w:r w:rsidRPr="00550590">
        <w:rPr>
          <w:rFonts w:ascii="Arial" w:hAnsi="Arial" w:cs="Arial" w:hint="eastAsia"/>
          <w:b/>
          <w:lang w:eastAsia="zh-CN"/>
        </w:rPr>
        <w:t>P</w:t>
      </w:r>
      <w:r w:rsidRPr="00550590">
        <w:rPr>
          <w:rFonts w:ascii="Arial" w:hAnsi="Arial" w:cs="Arial"/>
          <w:b/>
          <w:lang w:eastAsia="zh-CN"/>
        </w:rPr>
        <w:t xml:space="preserve">roposal 4: </w:t>
      </w:r>
      <w:r>
        <w:rPr>
          <w:rFonts w:ascii="Arial" w:hAnsi="Arial" w:cs="Arial"/>
          <w:b/>
          <w:lang w:eastAsia="zh-CN"/>
        </w:rPr>
        <w:t>I</w:t>
      </w:r>
      <w:r w:rsidRPr="00550590">
        <w:rPr>
          <w:rFonts w:ascii="Arial" w:hAnsi="Arial" w:cs="Arial"/>
          <w:b/>
          <w:lang w:eastAsia="zh-CN"/>
        </w:rPr>
        <w:t>f the LTE SL resource pool is configured as non-adjacent, the configuration should ensure that NR resource pool does not contain the resource in the LTE SL PSCCH resource pool in frequency domain</w:t>
      </w:r>
      <w:r>
        <w:rPr>
          <w:rFonts w:ascii="Arial" w:hAnsi="Arial" w:cs="Arial"/>
          <w:lang w:eastAsia="zh-CN"/>
        </w:rPr>
        <w:t>.</w:t>
      </w:r>
    </w:p>
    <w:p w14:paraId="2713EEF3" w14:textId="77777777" w:rsidR="003200AE" w:rsidRDefault="003200AE" w:rsidP="003200AE">
      <w:pPr>
        <w:widowControl w:val="0"/>
        <w:spacing w:beforeLines="50" w:before="120" w:line="288" w:lineRule="auto"/>
        <w:jc w:val="both"/>
        <w:rPr>
          <w:rFonts w:ascii="Arial" w:hAnsi="Arial" w:cs="Arial"/>
          <w:b/>
          <w:lang w:eastAsia="zh-CN"/>
        </w:rPr>
      </w:pPr>
      <w:r>
        <w:rPr>
          <w:rFonts w:ascii="Arial" w:hAnsi="Arial" w:cs="Arial"/>
          <w:b/>
          <w:lang w:eastAsia="zh-CN"/>
        </w:rPr>
        <w:t xml:space="preserve">Proposal 5: When the NR SL module uses the candidate information shared by the LTE SL module to the </w:t>
      </w:r>
      <w:r>
        <w:rPr>
          <w:rFonts w:ascii="Arial" w:hAnsi="Arial" w:cs="Arial"/>
          <w:b/>
          <w:lang w:eastAsia="zh-CN"/>
        </w:rPr>
        <w:lastRenderedPageBreak/>
        <w:t>NR SL module, Alt 1 should be selected as baseline mechanism.</w:t>
      </w:r>
    </w:p>
    <w:p w14:paraId="42C29EC5" w14:textId="77777777" w:rsidR="003200AE" w:rsidRPr="003200AE" w:rsidRDefault="003200AE" w:rsidP="003200AE">
      <w:pPr>
        <w:pStyle w:val="af9"/>
        <w:numPr>
          <w:ilvl w:val="0"/>
          <w:numId w:val="36"/>
        </w:numPr>
        <w:spacing w:beforeLines="50" w:before="120" w:afterLines="50" w:after="120" w:line="288" w:lineRule="auto"/>
        <w:jc w:val="both"/>
        <w:rPr>
          <w:rFonts w:ascii="Arial" w:hAnsi="Arial" w:cs="Arial"/>
          <w:b/>
          <w:sz w:val="20"/>
          <w:szCs w:val="20"/>
          <w:lang w:eastAsia="zh-CN"/>
        </w:rPr>
      </w:pPr>
      <w:r w:rsidRPr="003200AE">
        <w:rPr>
          <w:rFonts w:ascii="Arial" w:hAnsi="Arial" w:cs="Arial"/>
          <w:b/>
          <w:sz w:val="20"/>
          <w:szCs w:val="20"/>
          <w:lang w:eastAsia="zh-CN"/>
        </w:rPr>
        <w:t>Further details should continue to be studied in RAN1.</w:t>
      </w:r>
    </w:p>
    <w:p w14:paraId="1551C519" w14:textId="47B906A6" w:rsidR="00D97565" w:rsidRPr="007F6112" w:rsidRDefault="00D97565" w:rsidP="00572BA8">
      <w:pPr>
        <w:pStyle w:val="3GPPH1"/>
        <w:spacing w:line="288" w:lineRule="auto"/>
        <w:rPr>
          <w:rFonts w:cs="Arial"/>
          <w:b/>
          <w:sz w:val="30"/>
          <w:szCs w:val="30"/>
          <w:lang w:val="en-US"/>
        </w:rPr>
      </w:pPr>
      <w:r w:rsidRPr="007F6112">
        <w:rPr>
          <w:rFonts w:cs="Arial"/>
          <w:b/>
          <w:sz w:val="30"/>
          <w:szCs w:val="30"/>
          <w:lang w:val="en-US"/>
        </w:rPr>
        <w:t>References</w:t>
      </w:r>
    </w:p>
    <w:p w14:paraId="6FEEE973" w14:textId="61D92A4B" w:rsidR="008703D6" w:rsidRPr="000D4BFE" w:rsidRDefault="004F3BA1" w:rsidP="000D4BFE">
      <w:pPr>
        <w:widowControl w:val="0"/>
        <w:numPr>
          <w:ilvl w:val="0"/>
          <w:numId w:val="2"/>
        </w:numPr>
        <w:overflowPunct/>
        <w:autoSpaceDE/>
        <w:adjustRightInd/>
        <w:spacing w:line="288" w:lineRule="auto"/>
        <w:jc w:val="both"/>
        <w:textAlignment w:val="auto"/>
        <w:rPr>
          <w:rFonts w:ascii="Arial" w:eastAsia="宋体" w:hAnsi="Arial"/>
        </w:rPr>
      </w:pPr>
      <w:bookmarkStart w:id="27" w:name="_Ref91755639"/>
      <w:r>
        <w:rPr>
          <w:rFonts w:ascii="Arial" w:eastAsia="宋体" w:hAnsi="Arial"/>
        </w:rPr>
        <w:t>RP-22</w:t>
      </w:r>
      <w:r w:rsidR="000D4BFE">
        <w:rPr>
          <w:rFonts w:ascii="Arial" w:eastAsia="宋体" w:hAnsi="Arial"/>
        </w:rPr>
        <w:t>1938</w:t>
      </w:r>
      <w:r>
        <w:rPr>
          <w:rFonts w:ascii="Arial" w:eastAsia="宋体" w:hAnsi="Arial"/>
        </w:rPr>
        <w:t xml:space="preserve">, </w:t>
      </w:r>
      <w:r w:rsidRPr="004F3BA1">
        <w:rPr>
          <w:rFonts w:ascii="Arial" w:eastAsia="宋体" w:hAnsi="Arial"/>
        </w:rPr>
        <w:t>WID revision: NR sidelink evolution</w:t>
      </w:r>
      <w:r>
        <w:rPr>
          <w:rFonts w:ascii="Arial" w:eastAsia="宋体" w:hAnsi="Arial"/>
        </w:rPr>
        <w:t xml:space="preserve">, </w:t>
      </w:r>
      <w:r w:rsidRPr="004F3BA1">
        <w:rPr>
          <w:rFonts w:ascii="Arial" w:eastAsia="宋体" w:hAnsi="Arial"/>
        </w:rPr>
        <w:t>3GPP TSG RAN Meeting #9</w:t>
      </w:r>
      <w:r w:rsidR="000D4BFE">
        <w:rPr>
          <w:rFonts w:ascii="Arial" w:eastAsia="宋体" w:hAnsi="Arial"/>
        </w:rPr>
        <w:t>7-</w:t>
      </w:r>
      <w:r w:rsidRPr="004F3BA1">
        <w:rPr>
          <w:rFonts w:ascii="Arial" w:eastAsia="宋体" w:hAnsi="Arial"/>
        </w:rPr>
        <w:t>e</w:t>
      </w:r>
      <w:r w:rsidR="00A678A6" w:rsidRPr="00A678A6">
        <w:rPr>
          <w:rFonts w:ascii="Arial" w:eastAsia="宋体" w:hAnsi="Arial"/>
          <w:lang w:eastAsia="zh-CN"/>
        </w:rPr>
        <w:t>.</w:t>
      </w:r>
      <w:bookmarkEnd w:id="27"/>
    </w:p>
    <w:sectPr w:rsidR="008703D6" w:rsidRPr="000D4BFE" w:rsidSect="00CA2848">
      <w:headerReference w:type="even" r:id="rId16"/>
      <w:footerReference w:type="even" r:id="rId17"/>
      <w:footerReference w:type="default" r:id="rId18"/>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E1BED4" w14:textId="77777777" w:rsidR="00642430" w:rsidRDefault="00642430">
      <w:r>
        <w:separator/>
      </w:r>
    </w:p>
  </w:endnote>
  <w:endnote w:type="continuationSeparator" w:id="0">
    <w:p w14:paraId="54920048" w14:textId="77777777" w:rsidR="00642430" w:rsidRDefault="0064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800002A7" w:usb1="4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ahoma"/>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Batang">
    <w:altName w:val="바탕"/>
    <w:panose1 w:val="02030600000101010101"/>
    <w:charset w:val="81"/>
    <w:family w:val="roman"/>
    <w:pitch w:val="variable"/>
    <w:sig w:usb0="00000287"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7E2B7C" w:rsidRDefault="007E2B7C"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ACCB771" w14:textId="77777777" w:rsidR="007E2B7C" w:rsidRDefault="007E2B7C"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7E2B7C" w:rsidRPr="00270202" w:rsidRDefault="007E2B7C"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EFE41A" w14:textId="77777777" w:rsidR="00642430" w:rsidRDefault="00642430">
      <w:r>
        <w:separator/>
      </w:r>
    </w:p>
  </w:footnote>
  <w:footnote w:type="continuationSeparator" w:id="0">
    <w:p w14:paraId="5BB47D0D" w14:textId="77777777" w:rsidR="00642430" w:rsidRDefault="0064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7E2B7C" w:rsidRDefault="007E2B7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15C0BDE4"/>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3002FA"/>
    <w:multiLevelType w:val="hybridMultilevel"/>
    <w:tmpl w:val="DDD8573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3C165EB"/>
    <w:multiLevelType w:val="hybridMultilevel"/>
    <w:tmpl w:val="82AA234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A872EFC"/>
    <w:multiLevelType w:val="hybridMultilevel"/>
    <w:tmpl w:val="5F4E8B0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3207260"/>
    <w:multiLevelType w:val="hybridMultilevel"/>
    <w:tmpl w:val="96B8A40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4471F25"/>
    <w:multiLevelType w:val="hybridMultilevel"/>
    <w:tmpl w:val="10947BB2"/>
    <w:lvl w:ilvl="0" w:tplc="C65084E6">
      <w:start w:val="4"/>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492495F"/>
    <w:multiLevelType w:val="hybridMultilevel"/>
    <w:tmpl w:val="137E2A1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FA1069D"/>
    <w:multiLevelType w:val="multilevel"/>
    <w:tmpl w:val="F86E235A"/>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B8F3644"/>
    <w:multiLevelType w:val="hybridMultilevel"/>
    <w:tmpl w:val="F6A6C584"/>
    <w:lvl w:ilvl="0" w:tplc="E48C91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41B2697"/>
    <w:multiLevelType w:val="hybridMultilevel"/>
    <w:tmpl w:val="7606649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9B5248A"/>
    <w:multiLevelType w:val="hybridMultilevel"/>
    <w:tmpl w:val="00ECC3E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BAF7276"/>
    <w:multiLevelType w:val="hybridMultilevel"/>
    <w:tmpl w:val="C496346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DC72DA1"/>
    <w:multiLevelType w:val="hybridMultilevel"/>
    <w:tmpl w:val="794CEB06"/>
    <w:lvl w:ilvl="0" w:tplc="2C1C972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7306730B"/>
    <w:multiLevelType w:val="hybridMultilevel"/>
    <w:tmpl w:val="7B888184"/>
    <w:lvl w:ilvl="0" w:tplc="21F4DEC8">
      <w:start w:val="1"/>
      <w:numFmt w:val="bullet"/>
      <w:lvlText w:val="●"/>
      <w:lvlJc w:val="left"/>
      <w:pPr>
        <w:ind w:left="400" w:hanging="400"/>
      </w:pPr>
      <w:rPr>
        <w:rFonts w:ascii="Calibri" w:eastAsia="宋体" w:hAnsi="Calibri" w:cstheme="minorBidi" w:hint="default"/>
        <w:sz w:val="16"/>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3" w15:restartNumberingAfterBreak="0">
    <w:nsid w:val="73E15F04"/>
    <w:multiLevelType w:val="hybridMultilevel"/>
    <w:tmpl w:val="DE48F49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155F70"/>
    <w:multiLevelType w:val="hybridMultilevel"/>
    <w:tmpl w:val="6778CEF2"/>
    <w:lvl w:ilvl="0" w:tplc="C38448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9"/>
  </w:num>
  <w:num w:numId="3">
    <w:abstractNumId w:val="2"/>
  </w:num>
  <w:num w:numId="4">
    <w:abstractNumId w:val="17"/>
  </w:num>
  <w:num w:numId="5">
    <w:abstractNumId w:val="18"/>
  </w:num>
  <w:num w:numId="6">
    <w:abstractNumId w:val="6"/>
  </w:num>
  <w:num w:numId="7">
    <w:abstractNumId w:val="3"/>
  </w:num>
  <w:num w:numId="8">
    <w:abstractNumId w:val="19"/>
  </w:num>
  <w:num w:numId="9">
    <w:abstractNumId w:val="20"/>
  </w:num>
  <w:num w:numId="10">
    <w:abstractNumId w:val="1"/>
  </w:num>
  <w:num w:numId="11">
    <w:abstractNumId w:val="5"/>
  </w:num>
  <w:num w:numId="12">
    <w:abstractNumId w:val="25"/>
  </w:num>
  <w:num w:numId="13">
    <w:abstractNumId w:val="11"/>
  </w:num>
  <w:num w:numId="14">
    <w:abstractNumId w:val="8"/>
  </w:num>
  <w:num w:numId="15">
    <w:abstractNumId w:val="10"/>
  </w:num>
  <w:num w:numId="16">
    <w:abstractNumId w:val="13"/>
  </w:num>
  <w:num w:numId="17">
    <w:abstractNumId w:val="32"/>
  </w:num>
  <w:num w:numId="18">
    <w:abstractNumId w:val="32"/>
  </w:num>
  <w:num w:numId="19">
    <w:abstractNumId w:val="21"/>
  </w:num>
  <w:num w:numId="20">
    <w:abstractNumId w:val="13"/>
  </w:num>
  <w:num w:numId="21">
    <w:abstractNumId w:val="27"/>
  </w:num>
  <w:num w:numId="22">
    <w:abstractNumId w:val="23"/>
  </w:num>
  <w:num w:numId="23">
    <w:abstractNumId w:val="4"/>
  </w:num>
  <w:num w:numId="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num>
  <w:num w:numId="26">
    <w:abstractNumId w:val="2"/>
  </w:num>
  <w:num w:numId="27">
    <w:abstractNumId w:val="29"/>
  </w:num>
  <w:num w:numId="28">
    <w:abstractNumId w:val="34"/>
  </w:num>
  <w:num w:numId="29">
    <w:abstractNumId w:val="24"/>
  </w:num>
  <w:num w:numId="30">
    <w:abstractNumId w:val="14"/>
  </w:num>
  <w:num w:numId="31">
    <w:abstractNumId w:val="23"/>
  </w:num>
  <w:num w:numId="32">
    <w:abstractNumId w:val="12"/>
  </w:num>
  <w:num w:numId="33">
    <w:abstractNumId w:val="7"/>
  </w:num>
  <w:num w:numId="34">
    <w:abstractNumId w:val="30"/>
  </w:num>
  <w:num w:numId="35">
    <w:abstractNumId w:val="16"/>
  </w:num>
  <w:num w:numId="36">
    <w:abstractNumId w:val="33"/>
  </w:num>
  <w:num w:numId="37">
    <w:abstractNumId w:val="26"/>
  </w:num>
  <w:num w:numId="38">
    <w:abstractNumId w:val="4"/>
  </w:num>
  <w:num w:numId="39">
    <w:abstractNumId w:val="22"/>
  </w:num>
  <w:num w:numId="40">
    <w:abstractNumId w:val="3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098"/>
    <w:rsid w:val="00001507"/>
    <w:rsid w:val="00001814"/>
    <w:rsid w:val="000018EC"/>
    <w:rsid w:val="00001FC3"/>
    <w:rsid w:val="00002146"/>
    <w:rsid w:val="00002375"/>
    <w:rsid w:val="00002459"/>
    <w:rsid w:val="00002793"/>
    <w:rsid w:val="00002B08"/>
    <w:rsid w:val="00002F18"/>
    <w:rsid w:val="00003131"/>
    <w:rsid w:val="00003297"/>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5FE1"/>
    <w:rsid w:val="0000675B"/>
    <w:rsid w:val="00006780"/>
    <w:rsid w:val="00006C7A"/>
    <w:rsid w:val="000072BD"/>
    <w:rsid w:val="0000792C"/>
    <w:rsid w:val="00007964"/>
    <w:rsid w:val="00007CEF"/>
    <w:rsid w:val="00007CF1"/>
    <w:rsid w:val="00007E9D"/>
    <w:rsid w:val="000101EF"/>
    <w:rsid w:val="00010252"/>
    <w:rsid w:val="00010B56"/>
    <w:rsid w:val="00010BA8"/>
    <w:rsid w:val="00010D1F"/>
    <w:rsid w:val="00010E97"/>
    <w:rsid w:val="00010FD1"/>
    <w:rsid w:val="00011703"/>
    <w:rsid w:val="00011897"/>
    <w:rsid w:val="00011E7D"/>
    <w:rsid w:val="00011F10"/>
    <w:rsid w:val="00012057"/>
    <w:rsid w:val="000120C5"/>
    <w:rsid w:val="000124D1"/>
    <w:rsid w:val="000128DD"/>
    <w:rsid w:val="00012D90"/>
    <w:rsid w:val="000130FE"/>
    <w:rsid w:val="0001321B"/>
    <w:rsid w:val="000132B8"/>
    <w:rsid w:val="000135EE"/>
    <w:rsid w:val="000137FF"/>
    <w:rsid w:val="00013846"/>
    <w:rsid w:val="00013956"/>
    <w:rsid w:val="00013B63"/>
    <w:rsid w:val="00013DA2"/>
    <w:rsid w:val="00014010"/>
    <w:rsid w:val="000141F0"/>
    <w:rsid w:val="0001462D"/>
    <w:rsid w:val="00014659"/>
    <w:rsid w:val="00014A10"/>
    <w:rsid w:val="00014DB4"/>
    <w:rsid w:val="000155FE"/>
    <w:rsid w:val="000156C8"/>
    <w:rsid w:val="00015BCB"/>
    <w:rsid w:val="000162B2"/>
    <w:rsid w:val="0001633F"/>
    <w:rsid w:val="0001666A"/>
    <w:rsid w:val="00016DCE"/>
    <w:rsid w:val="000170B6"/>
    <w:rsid w:val="0001729B"/>
    <w:rsid w:val="00017309"/>
    <w:rsid w:val="00017802"/>
    <w:rsid w:val="0001794B"/>
    <w:rsid w:val="00020331"/>
    <w:rsid w:val="000205C1"/>
    <w:rsid w:val="0002060C"/>
    <w:rsid w:val="000208B8"/>
    <w:rsid w:val="0002094A"/>
    <w:rsid w:val="0002096C"/>
    <w:rsid w:val="00020A6F"/>
    <w:rsid w:val="00020A94"/>
    <w:rsid w:val="00020C2B"/>
    <w:rsid w:val="00020D52"/>
    <w:rsid w:val="00020D61"/>
    <w:rsid w:val="00020EA1"/>
    <w:rsid w:val="00020F68"/>
    <w:rsid w:val="0002130A"/>
    <w:rsid w:val="0002165C"/>
    <w:rsid w:val="00021C67"/>
    <w:rsid w:val="00021C8C"/>
    <w:rsid w:val="00021DEC"/>
    <w:rsid w:val="00021F67"/>
    <w:rsid w:val="00022284"/>
    <w:rsid w:val="000222F7"/>
    <w:rsid w:val="000228C4"/>
    <w:rsid w:val="0002292C"/>
    <w:rsid w:val="000236E9"/>
    <w:rsid w:val="000238ED"/>
    <w:rsid w:val="00023C29"/>
    <w:rsid w:val="000240F5"/>
    <w:rsid w:val="000242B0"/>
    <w:rsid w:val="00024E37"/>
    <w:rsid w:val="00024E57"/>
    <w:rsid w:val="0002506A"/>
    <w:rsid w:val="00025281"/>
    <w:rsid w:val="000254DB"/>
    <w:rsid w:val="000255A1"/>
    <w:rsid w:val="000258DD"/>
    <w:rsid w:val="0002591B"/>
    <w:rsid w:val="00025AFC"/>
    <w:rsid w:val="00026012"/>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269"/>
    <w:rsid w:val="000304BC"/>
    <w:rsid w:val="00030766"/>
    <w:rsid w:val="00030957"/>
    <w:rsid w:val="00030C3D"/>
    <w:rsid w:val="00030ED5"/>
    <w:rsid w:val="00030F74"/>
    <w:rsid w:val="00030FB3"/>
    <w:rsid w:val="00031242"/>
    <w:rsid w:val="00031319"/>
    <w:rsid w:val="00031B8C"/>
    <w:rsid w:val="00031CE1"/>
    <w:rsid w:val="00031EDD"/>
    <w:rsid w:val="000321DC"/>
    <w:rsid w:val="00032214"/>
    <w:rsid w:val="00032A64"/>
    <w:rsid w:val="00033000"/>
    <w:rsid w:val="0003311F"/>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7E6"/>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3C97"/>
    <w:rsid w:val="0004403C"/>
    <w:rsid w:val="00044225"/>
    <w:rsid w:val="00044359"/>
    <w:rsid w:val="00044384"/>
    <w:rsid w:val="00044574"/>
    <w:rsid w:val="00044576"/>
    <w:rsid w:val="00044615"/>
    <w:rsid w:val="000449D0"/>
    <w:rsid w:val="00044B33"/>
    <w:rsid w:val="00044EDF"/>
    <w:rsid w:val="00044FC4"/>
    <w:rsid w:val="000451E5"/>
    <w:rsid w:val="000453F6"/>
    <w:rsid w:val="0004545C"/>
    <w:rsid w:val="00045BDD"/>
    <w:rsid w:val="00045F22"/>
    <w:rsid w:val="0004623B"/>
    <w:rsid w:val="000462CC"/>
    <w:rsid w:val="000466F8"/>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135"/>
    <w:rsid w:val="00051586"/>
    <w:rsid w:val="00051811"/>
    <w:rsid w:val="00051858"/>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ACE"/>
    <w:rsid w:val="00054DAB"/>
    <w:rsid w:val="00054FBD"/>
    <w:rsid w:val="00054FDD"/>
    <w:rsid w:val="0005504C"/>
    <w:rsid w:val="000551E9"/>
    <w:rsid w:val="00055510"/>
    <w:rsid w:val="0005553B"/>
    <w:rsid w:val="00055873"/>
    <w:rsid w:val="00055B8E"/>
    <w:rsid w:val="00055D0E"/>
    <w:rsid w:val="00055F17"/>
    <w:rsid w:val="0005602E"/>
    <w:rsid w:val="00056057"/>
    <w:rsid w:val="00056097"/>
    <w:rsid w:val="00056331"/>
    <w:rsid w:val="000564D9"/>
    <w:rsid w:val="00056ECD"/>
    <w:rsid w:val="0005719D"/>
    <w:rsid w:val="000572A7"/>
    <w:rsid w:val="00057460"/>
    <w:rsid w:val="00057511"/>
    <w:rsid w:val="0005781E"/>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8EF"/>
    <w:rsid w:val="000609F1"/>
    <w:rsid w:val="00060FDB"/>
    <w:rsid w:val="000610C6"/>
    <w:rsid w:val="000612C5"/>
    <w:rsid w:val="000615B5"/>
    <w:rsid w:val="000619D0"/>
    <w:rsid w:val="00061B51"/>
    <w:rsid w:val="00061C39"/>
    <w:rsid w:val="00061E34"/>
    <w:rsid w:val="00061F60"/>
    <w:rsid w:val="000621A9"/>
    <w:rsid w:val="00062328"/>
    <w:rsid w:val="0006263A"/>
    <w:rsid w:val="00062D4A"/>
    <w:rsid w:val="00062EBA"/>
    <w:rsid w:val="00063044"/>
    <w:rsid w:val="0006346A"/>
    <w:rsid w:val="00063485"/>
    <w:rsid w:val="00063708"/>
    <w:rsid w:val="000639AA"/>
    <w:rsid w:val="00063F57"/>
    <w:rsid w:val="00064177"/>
    <w:rsid w:val="0006430B"/>
    <w:rsid w:val="0006436D"/>
    <w:rsid w:val="0006480B"/>
    <w:rsid w:val="0006485F"/>
    <w:rsid w:val="00064A2B"/>
    <w:rsid w:val="00064ABD"/>
    <w:rsid w:val="0006549C"/>
    <w:rsid w:val="0006578F"/>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37"/>
    <w:rsid w:val="00071E9B"/>
    <w:rsid w:val="00072085"/>
    <w:rsid w:val="0007240B"/>
    <w:rsid w:val="000726F6"/>
    <w:rsid w:val="00072777"/>
    <w:rsid w:val="000727BE"/>
    <w:rsid w:val="00072931"/>
    <w:rsid w:val="00072C88"/>
    <w:rsid w:val="00072E75"/>
    <w:rsid w:val="00072EFA"/>
    <w:rsid w:val="00072F54"/>
    <w:rsid w:val="00073202"/>
    <w:rsid w:val="00073785"/>
    <w:rsid w:val="000737B6"/>
    <w:rsid w:val="0007390D"/>
    <w:rsid w:val="00073B89"/>
    <w:rsid w:val="00073CF3"/>
    <w:rsid w:val="0007408B"/>
    <w:rsid w:val="00074375"/>
    <w:rsid w:val="000743A0"/>
    <w:rsid w:val="00074BF5"/>
    <w:rsid w:val="00074C1F"/>
    <w:rsid w:val="00074C7D"/>
    <w:rsid w:val="00074E31"/>
    <w:rsid w:val="00074F25"/>
    <w:rsid w:val="000752CD"/>
    <w:rsid w:val="0007562D"/>
    <w:rsid w:val="00075680"/>
    <w:rsid w:val="0007590A"/>
    <w:rsid w:val="00075999"/>
    <w:rsid w:val="00075AD0"/>
    <w:rsid w:val="00075C81"/>
    <w:rsid w:val="00075C8B"/>
    <w:rsid w:val="00076705"/>
    <w:rsid w:val="00076B8A"/>
    <w:rsid w:val="00077208"/>
    <w:rsid w:val="00077579"/>
    <w:rsid w:val="00077CCC"/>
    <w:rsid w:val="00077D69"/>
    <w:rsid w:val="00077E0C"/>
    <w:rsid w:val="00077FCD"/>
    <w:rsid w:val="000801D3"/>
    <w:rsid w:val="0008028A"/>
    <w:rsid w:val="000805B2"/>
    <w:rsid w:val="00080771"/>
    <w:rsid w:val="00080786"/>
    <w:rsid w:val="00080848"/>
    <w:rsid w:val="00080AEC"/>
    <w:rsid w:val="00080D74"/>
    <w:rsid w:val="00080DFE"/>
    <w:rsid w:val="00080F6B"/>
    <w:rsid w:val="0008161E"/>
    <w:rsid w:val="0008167E"/>
    <w:rsid w:val="0008172A"/>
    <w:rsid w:val="000818F6"/>
    <w:rsid w:val="00081AF9"/>
    <w:rsid w:val="00082152"/>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C2"/>
    <w:rsid w:val="00084BFE"/>
    <w:rsid w:val="00084EE0"/>
    <w:rsid w:val="00085239"/>
    <w:rsid w:val="000855C3"/>
    <w:rsid w:val="00085AD2"/>
    <w:rsid w:val="00085C4A"/>
    <w:rsid w:val="0008624E"/>
    <w:rsid w:val="000862BA"/>
    <w:rsid w:val="000864D5"/>
    <w:rsid w:val="00086A9C"/>
    <w:rsid w:val="00086B50"/>
    <w:rsid w:val="00086C4D"/>
    <w:rsid w:val="00086CF2"/>
    <w:rsid w:val="0008731C"/>
    <w:rsid w:val="0008760B"/>
    <w:rsid w:val="00087881"/>
    <w:rsid w:val="00087BAB"/>
    <w:rsid w:val="00087CE7"/>
    <w:rsid w:val="00087D37"/>
    <w:rsid w:val="00087E29"/>
    <w:rsid w:val="00087F91"/>
    <w:rsid w:val="00087FBB"/>
    <w:rsid w:val="0009020B"/>
    <w:rsid w:val="0009034F"/>
    <w:rsid w:val="0009037A"/>
    <w:rsid w:val="00090383"/>
    <w:rsid w:val="00090466"/>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06"/>
    <w:rsid w:val="00092FFB"/>
    <w:rsid w:val="00093097"/>
    <w:rsid w:val="000931C3"/>
    <w:rsid w:val="000932CD"/>
    <w:rsid w:val="0009361B"/>
    <w:rsid w:val="0009366D"/>
    <w:rsid w:val="000937F4"/>
    <w:rsid w:val="0009402C"/>
    <w:rsid w:val="0009415D"/>
    <w:rsid w:val="0009437A"/>
    <w:rsid w:val="00094483"/>
    <w:rsid w:val="000947B7"/>
    <w:rsid w:val="00094BA2"/>
    <w:rsid w:val="00094FA6"/>
    <w:rsid w:val="00094FC6"/>
    <w:rsid w:val="00095055"/>
    <w:rsid w:val="00095671"/>
    <w:rsid w:val="00095920"/>
    <w:rsid w:val="00095F53"/>
    <w:rsid w:val="000960EB"/>
    <w:rsid w:val="0009612D"/>
    <w:rsid w:val="0009630E"/>
    <w:rsid w:val="0009653B"/>
    <w:rsid w:val="000965AF"/>
    <w:rsid w:val="0009680E"/>
    <w:rsid w:val="000968D8"/>
    <w:rsid w:val="0009709B"/>
    <w:rsid w:val="00097188"/>
    <w:rsid w:val="000979F0"/>
    <w:rsid w:val="00097AE8"/>
    <w:rsid w:val="00097CD8"/>
    <w:rsid w:val="00097D76"/>
    <w:rsid w:val="000A02DC"/>
    <w:rsid w:val="000A0CA1"/>
    <w:rsid w:val="000A0E99"/>
    <w:rsid w:val="000A10D9"/>
    <w:rsid w:val="000A1AD3"/>
    <w:rsid w:val="000A1D49"/>
    <w:rsid w:val="000A2042"/>
    <w:rsid w:val="000A23B7"/>
    <w:rsid w:val="000A2C3E"/>
    <w:rsid w:val="000A2CEF"/>
    <w:rsid w:val="000A2D6B"/>
    <w:rsid w:val="000A2D70"/>
    <w:rsid w:val="000A2FAB"/>
    <w:rsid w:val="000A3703"/>
    <w:rsid w:val="000A3A22"/>
    <w:rsid w:val="000A3A3A"/>
    <w:rsid w:val="000A3ACB"/>
    <w:rsid w:val="000A3B14"/>
    <w:rsid w:val="000A3E62"/>
    <w:rsid w:val="000A406E"/>
    <w:rsid w:val="000A4492"/>
    <w:rsid w:val="000A4830"/>
    <w:rsid w:val="000A49DE"/>
    <w:rsid w:val="000A49F0"/>
    <w:rsid w:val="000A4A2E"/>
    <w:rsid w:val="000A4B74"/>
    <w:rsid w:val="000A4F14"/>
    <w:rsid w:val="000A5287"/>
    <w:rsid w:val="000A52B9"/>
    <w:rsid w:val="000A54BA"/>
    <w:rsid w:val="000A54DF"/>
    <w:rsid w:val="000A5501"/>
    <w:rsid w:val="000A5AE2"/>
    <w:rsid w:val="000A5BE9"/>
    <w:rsid w:val="000A61CB"/>
    <w:rsid w:val="000A64B8"/>
    <w:rsid w:val="000A6788"/>
    <w:rsid w:val="000A6903"/>
    <w:rsid w:val="000A6AC6"/>
    <w:rsid w:val="000A6B0D"/>
    <w:rsid w:val="000A6C17"/>
    <w:rsid w:val="000A6C64"/>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B68"/>
    <w:rsid w:val="000B1B8F"/>
    <w:rsid w:val="000B1C47"/>
    <w:rsid w:val="000B1CD3"/>
    <w:rsid w:val="000B1D55"/>
    <w:rsid w:val="000B1ED1"/>
    <w:rsid w:val="000B22DD"/>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AF"/>
    <w:rsid w:val="000B5449"/>
    <w:rsid w:val="000B546F"/>
    <w:rsid w:val="000B5652"/>
    <w:rsid w:val="000B5717"/>
    <w:rsid w:val="000B5B39"/>
    <w:rsid w:val="000B5BB1"/>
    <w:rsid w:val="000B5EE6"/>
    <w:rsid w:val="000B60B9"/>
    <w:rsid w:val="000B637C"/>
    <w:rsid w:val="000B65BE"/>
    <w:rsid w:val="000B6BDF"/>
    <w:rsid w:val="000B6DC7"/>
    <w:rsid w:val="000B6FC5"/>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0AB"/>
    <w:rsid w:val="000C3321"/>
    <w:rsid w:val="000C393F"/>
    <w:rsid w:val="000C3987"/>
    <w:rsid w:val="000C3F16"/>
    <w:rsid w:val="000C42D8"/>
    <w:rsid w:val="000C4367"/>
    <w:rsid w:val="000C4BE2"/>
    <w:rsid w:val="000C4C15"/>
    <w:rsid w:val="000C4C76"/>
    <w:rsid w:val="000C4F47"/>
    <w:rsid w:val="000C5033"/>
    <w:rsid w:val="000C50EE"/>
    <w:rsid w:val="000C51B7"/>
    <w:rsid w:val="000C550B"/>
    <w:rsid w:val="000C5759"/>
    <w:rsid w:val="000C5E7D"/>
    <w:rsid w:val="000C628A"/>
    <w:rsid w:val="000C62DF"/>
    <w:rsid w:val="000C673C"/>
    <w:rsid w:val="000C69F8"/>
    <w:rsid w:val="000C71D9"/>
    <w:rsid w:val="000C723D"/>
    <w:rsid w:val="000C727B"/>
    <w:rsid w:val="000C739E"/>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4324"/>
    <w:rsid w:val="000D44D7"/>
    <w:rsid w:val="000D46EE"/>
    <w:rsid w:val="000D4ABD"/>
    <w:rsid w:val="000D4BFE"/>
    <w:rsid w:val="000D4CA7"/>
    <w:rsid w:val="000D4DE6"/>
    <w:rsid w:val="000D4DFF"/>
    <w:rsid w:val="000D4E03"/>
    <w:rsid w:val="000D4F8C"/>
    <w:rsid w:val="000D55EA"/>
    <w:rsid w:val="000D5711"/>
    <w:rsid w:val="000D5904"/>
    <w:rsid w:val="000D5964"/>
    <w:rsid w:val="000D59D6"/>
    <w:rsid w:val="000D5AB0"/>
    <w:rsid w:val="000D5AD1"/>
    <w:rsid w:val="000D5C0C"/>
    <w:rsid w:val="000D5E4D"/>
    <w:rsid w:val="000D5F31"/>
    <w:rsid w:val="000D6346"/>
    <w:rsid w:val="000D697E"/>
    <w:rsid w:val="000D6C17"/>
    <w:rsid w:val="000D6DEF"/>
    <w:rsid w:val="000D6E96"/>
    <w:rsid w:val="000D722F"/>
    <w:rsid w:val="000D7268"/>
    <w:rsid w:val="000D72E4"/>
    <w:rsid w:val="000D75CC"/>
    <w:rsid w:val="000D7783"/>
    <w:rsid w:val="000D7887"/>
    <w:rsid w:val="000D7C7C"/>
    <w:rsid w:val="000D7D70"/>
    <w:rsid w:val="000D7F39"/>
    <w:rsid w:val="000E011D"/>
    <w:rsid w:val="000E059C"/>
    <w:rsid w:val="000E0F97"/>
    <w:rsid w:val="000E11DF"/>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B9E"/>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D91"/>
    <w:rsid w:val="000F1034"/>
    <w:rsid w:val="000F13C4"/>
    <w:rsid w:val="000F13D7"/>
    <w:rsid w:val="000F1523"/>
    <w:rsid w:val="000F1696"/>
    <w:rsid w:val="000F16E9"/>
    <w:rsid w:val="000F17E4"/>
    <w:rsid w:val="000F185B"/>
    <w:rsid w:val="000F1B0F"/>
    <w:rsid w:val="000F1B50"/>
    <w:rsid w:val="000F1B95"/>
    <w:rsid w:val="000F1CF3"/>
    <w:rsid w:val="000F203A"/>
    <w:rsid w:val="000F20C0"/>
    <w:rsid w:val="000F20CD"/>
    <w:rsid w:val="000F22BD"/>
    <w:rsid w:val="000F24C7"/>
    <w:rsid w:val="000F2965"/>
    <w:rsid w:val="000F2F54"/>
    <w:rsid w:val="000F31E7"/>
    <w:rsid w:val="000F3353"/>
    <w:rsid w:val="000F34C7"/>
    <w:rsid w:val="000F360D"/>
    <w:rsid w:val="000F37F8"/>
    <w:rsid w:val="000F38DF"/>
    <w:rsid w:val="000F3AF8"/>
    <w:rsid w:val="000F3B40"/>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752"/>
    <w:rsid w:val="000F6881"/>
    <w:rsid w:val="000F6A12"/>
    <w:rsid w:val="000F6C32"/>
    <w:rsid w:val="000F71B5"/>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DE9"/>
    <w:rsid w:val="00101FA1"/>
    <w:rsid w:val="00101FC5"/>
    <w:rsid w:val="00101FCD"/>
    <w:rsid w:val="00101FFA"/>
    <w:rsid w:val="00102147"/>
    <w:rsid w:val="00102202"/>
    <w:rsid w:val="00102298"/>
    <w:rsid w:val="001025A7"/>
    <w:rsid w:val="0010298E"/>
    <w:rsid w:val="00102D2E"/>
    <w:rsid w:val="00103372"/>
    <w:rsid w:val="00103658"/>
    <w:rsid w:val="0010366C"/>
    <w:rsid w:val="00103994"/>
    <w:rsid w:val="00103D39"/>
    <w:rsid w:val="00104058"/>
    <w:rsid w:val="0010405D"/>
    <w:rsid w:val="001040EC"/>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5FEF"/>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07D8D"/>
    <w:rsid w:val="00110483"/>
    <w:rsid w:val="001115C0"/>
    <w:rsid w:val="001115F4"/>
    <w:rsid w:val="00111647"/>
    <w:rsid w:val="001118AA"/>
    <w:rsid w:val="001118CD"/>
    <w:rsid w:val="001119CC"/>
    <w:rsid w:val="00111AD9"/>
    <w:rsid w:val="00111B37"/>
    <w:rsid w:val="001122D8"/>
    <w:rsid w:val="00112420"/>
    <w:rsid w:val="00112449"/>
    <w:rsid w:val="0011244E"/>
    <w:rsid w:val="0011271B"/>
    <w:rsid w:val="00112B8F"/>
    <w:rsid w:val="00112B98"/>
    <w:rsid w:val="00112D41"/>
    <w:rsid w:val="00113030"/>
    <w:rsid w:val="001134DA"/>
    <w:rsid w:val="001135C0"/>
    <w:rsid w:val="0011372B"/>
    <w:rsid w:val="00113C2E"/>
    <w:rsid w:val="00113CD7"/>
    <w:rsid w:val="00113D8F"/>
    <w:rsid w:val="001140FA"/>
    <w:rsid w:val="001141CF"/>
    <w:rsid w:val="00114379"/>
    <w:rsid w:val="00114432"/>
    <w:rsid w:val="001145BC"/>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5B"/>
    <w:rsid w:val="00116B7D"/>
    <w:rsid w:val="001172C7"/>
    <w:rsid w:val="001175EC"/>
    <w:rsid w:val="00117703"/>
    <w:rsid w:val="00117957"/>
    <w:rsid w:val="00117B71"/>
    <w:rsid w:val="00117B90"/>
    <w:rsid w:val="001203DB"/>
    <w:rsid w:val="0012079F"/>
    <w:rsid w:val="001207F3"/>
    <w:rsid w:val="0012113C"/>
    <w:rsid w:val="001212C7"/>
    <w:rsid w:val="001213E6"/>
    <w:rsid w:val="00121897"/>
    <w:rsid w:val="00122176"/>
    <w:rsid w:val="001221F3"/>
    <w:rsid w:val="00122469"/>
    <w:rsid w:val="00122581"/>
    <w:rsid w:val="00122842"/>
    <w:rsid w:val="00122BB9"/>
    <w:rsid w:val="00122EB3"/>
    <w:rsid w:val="00123358"/>
    <w:rsid w:val="0012345C"/>
    <w:rsid w:val="00123587"/>
    <w:rsid w:val="001235C4"/>
    <w:rsid w:val="0012370F"/>
    <w:rsid w:val="00123975"/>
    <w:rsid w:val="00123AD9"/>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29"/>
    <w:rsid w:val="00132767"/>
    <w:rsid w:val="0013278D"/>
    <w:rsid w:val="00132917"/>
    <w:rsid w:val="00132BC1"/>
    <w:rsid w:val="00132D74"/>
    <w:rsid w:val="00132E7E"/>
    <w:rsid w:val="0013334C"/>
    <w:rsid w:val="0013344F"/>
    <w:rsid w:val="0013359C"/>
    <w:rsid w:val="00133D9D"/>
    <w:rsid w:val="00133E13"/>
    <w:rsid w:val="00133EBD"/>
    <w:rsid w:val="0013421D"/>
    <w:rsid w:val="001343BF"/>
    <w:rsid w:val="001345D5"/>
    <w:rsid w:val="00134672"/>
    <w:rsid w:val="00134B09"/>
    <w:rsid w:val="00135015"/>
    <w:rsid w:val="00135095"/>
    <w:rsid w:val="001352A6"/>
    <w:rsid w:val="001353D7"/>
    <w:rsid w:val="001355B2"/>
    <w:rsid w:val="00135829"/>
    <w:rsid w:val="001358A7"/>
    <w:rsid w:val="001358F4"/>
    <w:rsid w:val="00135D02"/>
    <w:rsid w:val="00135EE9"/>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E42"/>
    <w:rsid w:val="001433C9"/>
    <w:rsid w:val="0014371C"/>
    <w:rsid w:val="00143CFD"/>
    <w:rsid w:val="00143E78"/>
    <w:rsid w:val="00143FFE"/>
    <w:rsid w:val="00144297"/>
    <w:rsid w:val="0014471E"/>
    <w:rsid w:val="00144738"/>
    <w:rsid w:val="0014491B"/>
    <w:rsid w:val="00144B3F"/>
    <w:rsid w:val="00144E04"/>
    <w:rsid w:val="00144E65"/>
    <w:rsid w:val="00144FC7"/>
    <w:rsid w:val="00145484"/>
    <w:rsid w:val="001454C4"/>
    <w:rsid w:val="00145CFA"/>
    <w:rsid w:val="001460F8"/>
    <w:rsid w:val="00146129"/>
    <w:rsid w:val="0014624C"/>
    <w:rsid w:val="001463DB"/>
    <w:rsid w:val="0014652F"/>
    <w:rsid w:val="001466AC"/>
    <w:rsid w:val="0014671D"/>
    <w:rsid w:val="0014676D"/>
    <w:rsid w:val="00146853"/>
    <w:rsid w:val="0014688D"/>
    <w:rsid w:val="00146939"/>
    <w:rsid w:val="00146A4F"/>
    <w:rsid w:val="00146BC8"/>
    <w:rsid w:val="00146D29"/>
    <w:rsid w:val="00146F51"/>
    <w:rsid w:val="001474C4"/>
    <w:rsid w:val="00147C58"/>
    <w:rsid w:val="00147D2E"/>
    <w:rsid w:val="00147D65"/>
    <w:rsid w:val="00147D91"/>
    <w:rsid w:val="00147ECC"/>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7FD"/>
    <w:rsid w:val="00151805"/>
    <w:rsid w:val="001518AA"/>
    <w:rsid w:val="00151BEB"/>
    <w:rsid w:val="00152066"/>
    <w:rsid w:val="00152608"/>
    <w:rsid w:val="00152813"/>
    <w:rsid w:val="0015289B"/>
    <w:rsid w:val="001528F4"/>
    <w:rsid w:val="00152A3B"/>
    <w:rsid w:val="00152B60"/>
    <w:rsid w:val="00152D12"/>
    <w:rsid w:val="00153021"/>
    <w:rsid w:val="00153088"/>
    <w:rsid w:val="00153171"/>
    <w:rsid w:val="001531FD"/>
    <w:rsid w:val="0015347E"/>
    <w:rsid w:val="001534EA"/>
    <w:rsid w:val="0015367E"/>
    <w:rsid w:val="00153754"/>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06"/>
    <w:rsid w:val="001550EA"/>
    <w:rsid w:val="00155F7A"/>
    <w:rsid w:val="001561D0"/>
    <w:rsid w:val="00156260"/>
    <w:rsid w:val="00156366"/>
    <w:rsid w:val="001565AE"/>
    <w:rsid w:val="0015674F"/>
    <w:rsid w:val="00156C58"/>
    <w:rsid w:val="001573B9"/>
    <w:rsid w:val="001575A4"/>
    <w:rsid w:val="00157A5E"/>
    <w:rsid w:val="00157D69"/>
    <w:rsid w:val="0016019C"/>
    <w:rsid w:val="001601B3"/>
    <w:rsid w:val="00160495"/>
    <w:rsid w:val="00160674"/>
    <w:rsid w:val="00160786"/>
    <w:rsid w:val="00160BD6"/>
    <w:rsid w:val="00161513"/>
    <w:rsid w:val="001616E2"/>
    <w:rsid w:val="001618A3"/>
    <w:rsid w:val="00161E3E"/>
    <w:rsid w:val="001620B6"/>
    <w:rsid w:val="00162262"/>
    <w:rsid w:val="001622C7"/>
    <w:rsid w:val="001625EC"/>
    <w:rsid w:val="00162B3A"/>
    <w:rsid w:val="00162BD5"/>
    <w:rsid w:val="00162CF1"/>
    <w:rsid w:val="00162EB1"/>
    <w:rsid w:val="00162F38"/>
    <w:rsid w:val="00162F82"/>
    <w:rsid w:val="001630E4"/>
    <w:rsid w:val="001631BA"/>
    <w:rsid w:val="001637F6"/>
    <w:rsid w:val="00163971"/>
    <w:rsid w:val="001639BC"/>
    <w:rsid w:val="00163AFC"/>
    <w:rsid w:val="00164309"/>
    <w:rsid w:val="001645DC"/>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9AE"/>
    <w:rsid w:val="00170F8D"/>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415"/>
    <w:rsid w:val="00174495"/>
    <w:rsid w:val="00174DDB"/>
    <w:rsid w:val="00174F2F"/>
    <w:rsid w:val="00175163"/>
    <w:rsid w:val="0017527D"/>
    <w:rsid w:val="001752EC"/>
    <w:rsid w:val="00175467"/>
    <w:rsid w:val="0017597C"/>
    <w:rsid w:val="00175B5A"/>
    <w:rsid w:val="00175C0B"/>
    <w:rsid w:val="00176414"/>
    <w:rsid w:val="0017661D"/>
    <w:rsid w:val="001766C1"/>
    <w:rsid w:val="001767F0"/>
    <w:rsid w:val="00176967"/>
    <w:rsid w:val="00176C39"/>
    <w:rsid w:val="00177024"/>
    <w:rsid w:val="00177036"/>
    <w:rsid w:val="0017714C"/>
    <w:rsid w:val="001771A6"/>
    <w:rsid w:val="001771AA"/>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A95"/>
    <w:rsid w:val="00184C4C"/>
    <w:rsid w:val="00184DAB"/>
    <w:rsid w:val="00184F51"/>
    <w:rsid w:val="001851B6"/>
    <w:rsid w:val="00185229"/>
    <w:rsid w:val="00185254"/>
    <w:rsid w:val="00185257"/>
    <w:rsid w:val="00185A16"/>
    <w:rsid w:val="00185A87"/>
    <w:rsid w:val="00185BE1"/>
    <w:rsid w:val="00185C4E"/>
    <w:rsid w:val="00185E59"/>
    <w:rsid w:val="00185F10"/>
    <w:rsid w:val="00185FB3"/>
    <w:rsid w:val="001862BC"/>
    <w:rsid w:val="00186395"/>
    <w:rsid w:val="00186544"/>
    <w:rsid w:val="00186AD7"/>
    <w:rsid w:val="00186B4D"/>
    <w:rsid w:val="00186DCB"/>
    <w:rsid w:val="00186E50"/>
    <w:rsid w:val="00186F58"/>
    <w:rsid w:val="001870AB"/>
    <w:rsid w:val="0018767B"/>
    <w:rsid w:val="001879BC"/>
    <w:rsid w:val="00187C75"/>
    <w:rsid w:val="00187FF6"/>
    <w:rsid w:val="001902FA"/>
    <w:rsid w:val="00190307"/>
    <w:rsid w:val="00190927"/>
    <w:rsid w:val="00190BD5"/>
    <w:rsid w:val="00190EDC"/>
    <w:rsid w:val="00191727"/>
    <w:rsid w:val="00191A2B"/>
    <w:rsid w:val="00191BFE"/>
    <w:rsid w:val="00191EBF"/>
    <w:rsid w:val="00192139"/>
    <w:rsid w:val="001923DB"/>
    <w:rsid w:val="001925E5"/>
    <w:rsid w:val="001927B9"/>
    <w:rsid w:val="0019287C"/>
    <w:rsid w:val="00192D98"/>
    <w:rsid w:val="00192F16"/>
    <w:rsid w:val="00193242"/>
    <w:rsid w:val="0019328C"/>
    <w:rsid w:val="001934BF"/>
    <w:rsid w:val="001935A9"/>
    <w:rsid w:val="00193987"/>
    <w:rsid w:val="00193C2A"/>
    <w:rsid w:val="00193E89"/>
    <w:rsid w:val="00194075"/>
    <w:rsid w:val="0019460D"/>
    <w:rsid w:val="00195704"/>
    <w:rsid w:val="0019573B"/>
    <w:rsid w:val="001957D1"/>
    <w:rsid w:val="001958FD"/>
    <w:rsid w:val="0019592C"/>
    <w:rsid w:val="00196085"/>
    <w:rsid w:val="001963C2"/>
    <w:rsid w:val="00196491"/>
    <w:rsid w:val="00196539"/>
    <w:rsid w:val="0019692E"/>
    <w:rsid w:val="00196A48"/>
    <w:rsid w:val="00196B77"/>
    <w:rsid w:val="00196B90"/>
    <w:rsid w:val="00196D5F"/>
    <w:rsid w:val="00196FF4"/>
    <w:rsid w:val="0019734F"/>
    <w:rsid w:val="00197553"/>
    <w:rsid w:val="001975CF"/>
    <w:rsid w:val="001977AE"/>
    <w:rsid w:val="00197803"/>
    <w:rsid w:val="0019785E"/>
    <w:rsid w:val="00197C85"/>
    <w:rsid w:val="00197E21"/>
    <w:rsid w:val="00197E61"/>
    <w:rsid w:val="00197E7A"/>
    <w:rsid w:val="00197F13"/>
    <w:rsid w:val="001A0303"/>
    <w:rsid w:val="001A032E"/>
    <w:rsid w:val="001A0373"/>
    <w:rsid w:val="001A0421"/>
    <w:rsid w:val="001A067A"/>
    <w:rsid w:val="001A0891"/>
    <w:rsid w:val="001A09BB"/>
    <w:rsid w:val="001A09BF"/>
    <w:rsid w:val="001A0BD6"/>
    <w:rsid w:val="001A0E67"/>
    <w:rsid w:val="001A18FA"/>
    <w:rsid w:val="001A1ABA"/>
    <w:rsid w:val="001A1B99"/>
    <w:rsid w:val="001A1CCA"/>
    <w:rsid w:val="001A1E11"/>
    <w:rsid w:val="001A1EC8"/>
    <w:rsid w:val="001A2021"/>
    <w:rsid w:val="001A2359"/>
    <w:rsid w:val="001A23D1"/>
    <w:rsid w:val="001A24A2"/>
    <w:rsid w:val="001A258A"/>
    <w:rsid w:val="001A2704"/>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A77"/>
    <w:rsid w:val="001A3F0F"/>
    <w:rsid w:val="001A3FA5"/>
    <w:rsid w:val="001A45FA"/>
    <w:rsid w:val="001A498E"/>
    <w:rsid w:val="001A4EDF"/>
    <w:rsid w:val="001A5174"/>
    <w:rsid w:val="001A5275"/>
    <w:rsid w:val="001A528C"/>
    <w:rsid w:val="001A530B"/>
    <w:rsid w:val="001A5500"/>
    <w:rsid w:val="001A5539"/>
    <w:rsid w:val="001A5722"/>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3EB"/>
    <w:rsid w:val="001B0B80"/>
    <w:rsid w:val="001B0E10"/>
    <w:rsid w:val="001B0F1F"/>
    <w:rsid w:val="001B11B1"/>
    <w:rsid w:val="001B1565"/>
    <w:rsid w:val="001B1732"/>
    <w:rsid w:val="001B17D9"/>
    <w:rsid w:val="001B1F17"/>
    <w:rsid w:val="001B1F26"/>
    <w:rsid w:val="001B1F29"/>
    <w:rsid w:val="001B2085"/>
    <w:rsid w:val="001B2132"/>
    <w:rsid w:val="001B21F1"/>
    <w:rsid w:val="001B235B"/>
    <w:rsid w:val="001B26EE"/>
    <w:rsid w:val="001B2993"/>
    <w:rsid w:val="001B2D72"/>
    <w:rsid w:val="001B2E97"/>
    <w:rsid w:val="001B2F20"/>
    <w:rsid w:val="001B3754"/>
    <w:rsid w:val="001B3B35"/>
    <w:rsid w:val="001B3B7B"/>
    <w:rsid w:val="001B412E"/>
    <w:rsid w:val="001B45CE"/>
    <w:rsid w:val="001B4681"/>
    <w:rsid w:val="001B48C7"/>
    <w:rsid w:val="001B4A66"/>
    <w:rsid w:val="001B4AB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06"/>
    <w:rsid w:val="001C027A"/>
    <w:rsid w:val="001C04E1"/>
    <w:rsid w:val="001C063F"/>
    <w:rsid w:val="001C0883"/>
    <w:rsid w:val="001C09DD"/>
    <w:rsid w:val="001C144B"/>
    <w:rsid w:val="001C16A9"/>
    <w:rsid w:val="001C191F"/>
    <w:rsid w:val="001C1B63"/>
    <w:rsid w:val="001C1B6A"/>
    <w:rsid w:val="001C1BDF"/>
    <w:rsid w:val="001C1E53"/>
    <w:rsid w:val="001C1ECB"/>
    <w:rsid w:val="001C1FEB"/>
    <w:rsid w:val="001C1FFA"/>
    <w:rsid w:val="001C2012"/>
    <w:rsid w:val="001C211D"/>
    <w:rsid w:val="001C2E60"/>
    <w:rsid w:val="001C325F"/>
    <w:rsid w:val="001C3474"/>
    <w:rsid w:val="001C356F"/>
    <w:rsid w:val="001C3DC6"/>
    <w:rsid w:val="001C3EAE"/>
    <w:rsid w:val="001C4452"/>
    <w:rsid w:val="001C44AC"/>
    <w:rsid w:val="001C481A"/>
    <w:rsid w:val="001C4F47"/>
    <w:rsid w:val="001C4F5F"/>
    <w:rsid w:val="001C4FE8"/>
    <w:rsid w:val="001C512D"/>
    <w:rsid w:val="001C5143"/>
    <w:rsid w:val="001C518A"/>
    <w:rsid w:val="001C589B"/>
    <w:rsid w:val="001C58A6"/>
    <w:rsid w:val="001C5F88"/>
    <w:rsid w:val="001C619C"/>
    <w:rsid w:val="001C6449"/>
    <w:rsid w:val="001C66C8"/>
    <w:rsid w:val="001C6AEF"/>
    <w:rsid w:val="001C6B14"/>
    <w:rsid w:val="001C6E88"/>
    <w:rsid w:val="001C7185"/>
    <w:rsid w:val="001C78EA"/>
    <w:rsid w:val="001C78F1"/>
    <w:rsid w:val="001C7AB6"/>
    <w:rsid w:val="001C7F47"/>
    <w:rsid w:val="001D006C"/>
    <w:rsid w:val="001D0182"/>
    <w:rsid w:val="001D0578"/>
    <w:rsid w:val="001D0593"/>
    <w:rsid w:val="001D05BC"/>
    <w:rsid w:val="001D079B"/>
    <w:rsid w:val="001D0C19"/>
    <w:rsid w:val="001D1258"/>
    <w:rsid w:val="001D13B0"/>
    <w:rsid w:val="001D19F8"/>
    <w:rsid w:val="001D1BA9"/>
    <w:rsid w:val="001D1CFF"/>
    <w:rsid w:val="001D1E62"/>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8F2"/>
    <w:rsid w:val="001D4969"/>
    <w:rsid w:val="001D4AF0"/>
    <w:rsid w:val="001D4B05"/>
    <w:rsid w:val="001D4F24"/>
    <w:rsid w:val="001D506F"/>
    <w:rsid w:val="001D57BC"/>
    <w:rsid w:val="001D5BDA"/>
    <w:rsid w:val="001D5EDB"/>
    <w:rsid w:val="001D6016"/>
    <w:rsid w:val="001D60E2"/>
    <w:rsid w:val="001D63DF"/>
    <w:rsid w:val="001D6A53"/>
    <w:rsid w:val="001D6B06"/>
    <w:rsid w:val="001D6BA1"/>
    <w:rsid w:val="001D6BC7"/>
    <w:rsid w:val="001D6D5E"/>
    <w:rsid w:val="001D6E55"/>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66A"/>
    <w:rsid w:val="001E1B14"/>
    <w:rsid w:val="001E1D3C"/>
    <w:rsid w:val="001E2160"/>
    <w:rsid w:val="001E21EA"/>
    <w:rsid w:val="001E220A"/>
    <w:rsid w:val="001E2366"/>
    <w:rsid w:val="001E251E"/>
    <w:rsid w:val="001E25BB"/>
    <w:rsid w:val="001E266E"/>
    <w:rsid w:val="001E2EEF"/>
    <w:rsid w:val="001E2F1F"/>
    <w:rsid w:val="001E3188"/>
    <w:rsid w:val="001E31D1"/>
    <w:rsid w:val="001E32BE"/>
    <w:rsid w:val="001E334A"/>
    <w:rsid w:val="001E34EE"/>
    <w:rsid w:val="001E38C7"/>
    <w:rsid w:val="001E3961"/>
    <w:rsid w:val="001E3984"/>
    <w:rsid w:val="001E3A1F"/>
    <w:rsid w:val="001E3A45"/>
    <w:rsid w:val="001E3CD4"/>
    <w:rsid w:val="001E3D3B"/>
    <w:rsid w:val="001E420B"/>
    <w:rsid w:val="001E4299"/>
    <w:rsid w:val="001E4583"/>
    <w:rsid w:val="001E46EE"/>
    <w:rsid w:val="001E4704"/>
    <w:rsid w:val="001E4D18"/>
    <w:rsid w:val="001E50CB"/>
    <w:rsid w:val="001E53ED"/>
    <w:rsid w:val="001E54FD"/>
    <w:rsid w:val="001E5A44"/>
    <w:rsid w:val="001E5B18"/>
    <w:rsid w:val="001E5BB2"/>
    <w:rsid w:val="001E5D1F"/>
    <w:rsid w:val="001E6446"/>
    <w:rsid w:val="001E644C"/>
    <w:rsid w:val="001E660B"/>
    <w:rsid w:val="001E66BD"/>
    <w:rsid w:val="001E684F"/>
    <w:rsid w:val="001E6B8F"/>
    <w:rsid w:val="001E6C1B"/>
    <w:rsid w:val="001E6DE6"/>
    <w:rsid w:val="001E6F14"/>
    <w:rsid w:val="001E719A"/>
    <w:rsid w:val="001E750C"/>
    <w:rsid w:val="001F047C"/>
    <w:rsid w:val="001F0546"/>
    <w:rsid w:val="001F0569"/>
    <w:rsid w:val="001F0D5E"/>
    <w:rsid w:val="001F0DDF"/>
    <w:rsid w:val="001F0E7D"/>
    <w:rsid w:val="001F10B8"/>
    <w:rsid w:val="001F158C"/>
    <w:rsid w:val="001F15ED"/>
    <w:rsid w:val="001F1641"/>
    <w:rsid w:val="001F16FD"/>
    <w:rsid w:val="001F1B1E"/>
    <w:rsid w:val="001F1BE5"/>
    <w:rsid w:val="001F1DFA"/>
    <w:rsid w:val="001F1EC9"/>
    <w:rsid w:val="001F1F3B"/>
    <w:rsid w:val="001F223C"/>
    <w:rsid w:val="001F22A9"/>
    <w:rsid w:val="001F2536"/>
    <w:rsid w:val="001F2628"/>
    <w:rsid w:val="001F266C"/>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16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2F9B"/>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511"/>
    <w:rsid w:val="00205635"/>
    <w:rsid w:val="00205646"/>
    <w:rsid w:val="002058DC"/>
    <w:rsid w:val="00205AB2"/>
    <w:rsid w:val="00205B3B"/>
    <w:rsid w:val="00205CB2"/>
    <w:rsid w:val="00205F0C"/>
    <w:rsid w:val="00206023"/>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1"/>
    <w:rsid w:val="0021036E"/>
    <w:rsid w:val="00210525"/>
    <w:rsid w:val="002105F7"/>
    <w:rsid w:val="002109D5"/>
    <w:rsid w:val="00210A2E"/>
    <w:rsid w:val="00210AFC"/>
    <w:rsid w:val="00210C84"/>
    <w:rsid w:val="00210C91"/>
    <w:rsid w:val="00210F42"/>
    <w:rsid w:val="00211042"/>
    <w:rsid w:val="00211202"/>
    <w:rsid w:val="00211345"/>
    <w:rsid w:val="00211390"/>
    <w:rsid w:val="002114FA"/>
    <w:rsid w:val="00211601"/>
    <w:rsid w:val="00211D31"/>
    <w:rsid w:val="00211DD9"/>
    <w:rsid w:val="00212054"/>
    <w:rsid w:val="002125B4"/>
    <w:rsid w:val="00212816"/>
    <w:rsid w:val="002129B2"/>
    <w:rsid w:val="00212C89"/>
    <w:rsid w:val="00212D30"/>
    <w:rsid w:val="00212FB0"/>
    <w:rsid w:val="002130BD"/>
    <w:rsid w:val="00213104"/>
    <w:rsid w:val="00213598"/>
    <w:rsid w:val="00213851"/>
    <w:rsid w:val="00213AF9"/>
    <w:rsid w:val="00213FE2"/>
    <w:rsid w:val="00214130"/>
    <w:rsid w:val="002146F8"/>
    <w:rsid w:val="00214B86"/>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45C"/>
    <w:rsid w:val="002179F8"/>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451"/>
    <w:rsid w:val="002236AF"/>
    <w:rsid w:val="00223833"/>
    <w:rsid w:val="00223ACD"/>
    <w:rsid w:val="00223ADC"/>
    <w:rsid w:val="00223F34"/>
    <w:rsid w:val="002241C9"/>
    <w:rsid w:val="00224437"/>
    <w:rsid w:val="00224506"/>
    <w:rsid w:val="0022469B"/>
    <w:rsid w:val="00224890"/>
    <w:rsid w:val="002248E2"/>
    <w:rsid w:val="00224A9B"/>
    <w:rsid w:val="00224C25"/>
    <w:rsid w:val="00224F12"/>
    <w:rsid w:val="00225DB5"/>
    <w:rsid w:val="0022657F"/>
    <w:rsid w:val="0022683F"/>
    <w:rsid w:val="002269A7"/>
    <w:rsid w:val="00226A98"/>
    <w:rsid w:val="00226BB2"/>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160"/>
    <w:rsid w:val="00230379"/>
    <w:rsid w:val="002305EF"/>
    <w:rsid w:val="00230944"/>
    <w:rsid w:val="00230AD3"/>
    <w:rsid w:val="00230B7A"/>
    <w:rsid w:val="00230BB1"/>
    <w:rsid w:val="0023101D"/>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A14"/>
    <w:rsid w:val="00233B04"/>
    <w:rsid w:val="00233BAD"/>
    <w:rsid w:val="00233EBA"/>
    <w:rsid w:val="002344C8"/>
    <w:rsid w:val="0023464A"/>
    <w:rsid w:val="002346FA"/>
    <w:rsid w:val="0023480D"/>
    <w:rsid w:val="002348E2"/>
    <w:rsid w:val="002349C5"/>
    <w:rsid w:val="00234BF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A3A"/>
    <w:rsid w:val="00240B7D"/>
    <w:rsid w:val="00240E65"/>
    <w:rsid w:val="00240F76"/>
    <w:rsid w:val="0024103F"/>
    <w:rsid w:val="00241210"/>
    <w:rsid w:val="00241702"/>
    <w:rsid w:val="00241971"/>
    <w:rsid w:val="002419F3"/>
    <w:rsid w:val="00241AAD"/>
    <w:rsid w:val="00241B82"/>
    <w:rsid w:val="00241C24"/>
    <w:rsid w:val="00241C51"/>
    <w:rsid w:val="00241C7B"/>
    <w:rsid w:val="00241D7C"/>
    <w:rsid w:val="00241F38"/>
    <w:rsid w:val="002421F2"/>
    <w:rsid w:val="002424E3"/>
    <w:rsid w:val="00242B2A"/>
    <w:rsid w:val="00242CAE"/>
    <w:rsid w:val="00242D09"/>
    <w:rsid w:val="00242E0C"/>
    <w:rsid w:val="00243012"/>
    <w:rsid w:val="0024313D"/>
    <w:rsid w:val="00243144"/>
    <w:rsid w:val="00243336"/>
    <w:rsid w:val="002435B0"/>
    <w:rsid w:val="002438F4"/>
    <w:rsid w:val="00243ACD"/>
    <w:rsid w:val="00243DCC"/>
    <w:rsid w:val="00243E49"/>
    <w:rsid w:val="00244362"/>
    <w:rsid w:val="002443C2"/>
    <w:rsid w:val="002444CB"/>
    <w:rsid w:val="00244606"/>
    <w:rsid w:val="002446E1"/>
    <w:rsid w:val="00244924"/>
    <w:rsid w:val="002449F5"/>
    <w:rsid w:val="00244D92"/>
    <w:rsid w:val="0024513C"/>
    <w:rsid w:val="00245492"/>
    <w:rsid w:val="00245587"/>
    <w:rsid w:val="002456CD"/>
    <w:rsid w:val="002458FD"/>
    <w:rsid w:val="00245A41"/>
    <w:rsid w:val="00245A78"/>
    <w:rsid w:val="00245B70"/>
    <w:rsid w:val="00245D7D"/>
    <w:rsid w:val="00245D99"/>
    <w:rsid w:val="00245E39"/>
    <w:rsid w:val="00245FBA"/>
    <w:rsid w:val="002466C2"/>
    <w:rsid w:val="00246861"/>
    <w:rsid w:val="0024689D"/>
    <w:rsid w:val="00246C52"/>
    <w:rsid w:val="00246EB6"/>
    <w:rsid w:val="0024703D"/>
    <w:rsid w:val="002471AB"/>
    <w:rsid w:val="00247749"/>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3A"/>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4D2C"/>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02"/>
    <w:rsid w:val="002625EC"/>
    <w:rsid w:val="00262979"/>
    <w:rsid w:val="0026298E"/>
    <w:rsid w:val="00262CEB"/>
    <w:rsid w:val="00262D88"/>
    <w:rsid w:val="00262D97"/>
    <w:rsid w:val="00262E69"/>
    <w:rsid w:val="00262E7F"/>
    <w:rsid w:val="00263038"/>
    <w:rsid w:val="00263041"/>
    <w:rsid w:val="00263388"/>
    <w:rsid w:val="00263ABC"/>
    <w:rsid w:val="00263B02"/>
    <w:rsid w:val="00263DD9"/>
    <w:rsid w:val="002643C7"/>
    <w:rsid w:val="00264510"/>
    <w:rsid w:val="0026455A"/>
    <w:rsid w:val="0026468A"/>
    <w:rsid w:val="00264C28"/>
    <w:rsid w:val="0026509A"/>
    <w:rsid w:val="002651FC"/>
    <w:rsid w:val="002655F1"/>
    <w:rsid w:val="00265701"/>
    <w:rsid w:val="00265B4A"/>
    <w:rsid w:val="00265DB4"/>
    <w:rsid w:val="00265E3B"/>
    <w:rsid w:val="00265E9A"/>
    <w:rsid w:val="00266210"/>
    <w:rsid w:val="00266E46"/>
    <w:rsid w:val="00266F5D"/>
    <w:rsid w:val="00266FA0"/>
    <w:rsid w:val="0026716C"/>
    <w:rsid w:val="0026748C"/>
    <w:rsid w:val="002676F7"/>
    <w:rsid w:val="0026772D"/>
    <w:rsid w:val="002678FE"/>
    <w:rsid w:val="00270202"/>
    <w:rsid w:val="00270851"/>
    <w:rsid w:val="00270C63"/>
    <w:rsid w:val="00270C7F"/>
    <w:rsid w:val="00270C98"/>
    <w:rsid w:val="00270E57"/>
    <w:rsid w:val="00271308"/>
    <w:rsid w:val="0027153D"/>
    <w:rsid w:val="00271738"/>
    <w:rsid w:val="002717BD"/>
    <w:rsid w:val="0027193C"/>
    <w:rsid w:val="00271B1E"/>
    <w:rsid w:val="00271BAF"/>
    <w:rsid w:val="00271EEF"/>
    <w:rsid w:val="002723BC"/>
    <w:rsid w:val="0027242C"/>
    <w:rsid w:val="00272474"/>
    <w:rsid w:val="002725CD"/>
    <w:rsid w:val="00272633"/>
    <w:rsid w:val="00272944"/>
    <w:rsid w:val="00272D06"/>
    <w:rsid w:val="00272D51"/>
    <w:rsid w:val="00272F07"/>
    <w:rsid w:val="00272F9B"/>
    <w:rsid w:val="00272FEB"/>
    <w:rsid w:val="0027309D"/>
    <w:rsid w:val="00273123"/>
    <w:rsid w:val="002731A8"/>
    <w:rsid w:val="0027348D"/>
    <w:rsid w:val="002735AE"/>
    <w:rsid w:val="002738C9"/>
    <w:rsid w:val="00273B2D"/>
    <w:rsid w:val="00273C6E"/>
    <w:rsid w:val="00273CFB"/>
    <w:rsid w:val="00273DF4"/>
    <w:rsid w:val="0027441F"/>
    <w:rsid w:val="002744D8"/>
    <w:rsid w:val="002745C6"/>
    <w:rsid w:val="00274D08"/>
    <w:rsid w:val="00275435"/>
    <w:rsid w:val="00275464"/>
    <w:rsid w:val="0027562F"/>
    <w:rsid w:val="0027568B"/>
    <w:rsid w:val="002756D5"/>
    <w:rsid w:val="00275755"/>
    <w:rsid w:val="00275BA6"/>
    <w:rsid w:val="00276001"/>
    <w:rsid w:val="0027643F"/>
    <w:rsid w:val="00276456"/>
    <w:rsid w:val="002764FB"/>
    <w:rsid w:val="0027668A"/>
    <w:rsid w:val="002768B3"/>
    <w:rsid w:val="00276D75"/>
    <w:rsid w:val="002772E4"/>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0C1A"/>
    <w:rsid w:val="002813BF"/>
    <w:rsid w:val="002817DC"/>
    <w:rsid w:val="0028183D"/>
    <w:rsid w:val="0028185F"/>
    <w:rsid w:val="00281D3D"/>
    <w:rsid w:val="00281DD0"/>
    <w:rsid w:val="0028203A"/>
    <w:rsid w:val="002825CE"/>
    <w:rsid w:val="002826D0"/>
    <w:rsid w:val="00282878"/>
    <w:rsid w:val="002829E8"/>
    <w:rsid w:val="00282B6C"/>
    <w:rsid w:val="00282E14"/>
    <w:rsid w:val="00282E22"/>
    <w:rsid w:val="0028309B"/>
    <w:rsid w:val="00283112"/>
    <w:rsid w:val="00283181"/>
    <w:rsid w:val="00283362"/>
    <w:rsid w:val="002833CD"/>
    <w:rsid w:val="002835A5"/>
    <w:rsid w:val="002836DC"/>
    <w:rsid w:val="00283CE6"/>
    <w:rsid w:val="00283D6B"/>
    <w:rsid w:val="00283F71"/>
    <w:rsid w:val="00283FCD"/>
    <w:rsid w:val="00284154"/>
    <w:rsid w:val="002841C0"/>
    <w:rsid w:val="002842CB"/>
    <w:rsid w:val="00284630"/>
    <w:rsid w:val="00284705"/>
    <w:rsid w:val="00284E7F"/>
    <w:rsid w:val="00285308"/>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7DE"/>
    <w:rsid w:val="00287C28"/>
    <w:rsid w:val="00287F3F"/>
    <w:rsid w:val="00290254"/>
    <w:rsid w:val="002906A4"/>
    <w:rsid w:val="002908F1"/>
    <w:rsid w:val="00290FC4"/>
    <w:rsid w:val="00291177"/>
    <w:rsid w:val="00291403"/>
    <w:rsid w:val="00291711"/>
    <w:rsid w:val="0029178F"/>
    <w:rsid w:val="00291B01"/>
    <w:rsid w:val="00291E3B"/>
    <w:rsid w:val="00292235"/>
    <w:rsid w:val="0029291B"/>
    <w:rsid w:val="00292A99"/>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D22"/>
    <w:rsid w:val="00296FD8"/>
    <w:rsid w:val="00297013"/>
    <w:rsid w:val="002970E1"/>
    <w:rsid w:val="0029743A"/>
    <w:rsid w:val="00297499"/>
    <w:rsid w:val="002974AA"/>
    <w:rsid w:val="00297ACA"/>
    <w:rsid w:val="00297F46"/>
    <w:rsid w:val="00297F5F"/>
    <w:rsid w:val="00297F71"/>
    <w:rsid w:val="002A0093"/>
    <w:rsid w:val="002A0176"/>
    <w:rsid w:val="002A0204"/>
    <w:rsid w:val="002A0581"/>
    <w:rsid w:val="002A05EF"/>
    <w:rsid w:val="002A0724"/>
    <w:rsid w:val="002A0894"/>
    <w:rsid w:val="002A0BCB"/>
    <w:rsid w:val="002A0CF6"/>
    <w:rsid w:val="002A0DF3"/>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5BA"/>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404"/>
    <w:rsid w:val="002A6706"/>
    <w:rsid w:val="002A6CD9"/>
    <w:rsid w:val="002A6DD2"/>
    <w:rsid w:val="002A6FC1"/>
    <w:rsid w:val="002A732C"/>
    <w:rsid w:val="002A733B"/>
    <w:rsid w:val="002A7449"/>
    <w:rsid w:val="002A75BA"/>
    <w:rsid w:val="002A79B4"/>
    <w:rsid w:val="002A7A6A"/>
    <w:rsid w:val="002A7AB4"/>
    <w:rsid w:val="002A7B72"/>
    <w:rsid w:val="002A7CF6"/>
    <w:rsid w:val="002B033D"/>
    <w:rsid w:val="002B07BF"/>
    <w:rsid w:val="002B0805"/>
    <w:rsid w:val="002B0C99"/>
    <w:rsid w:val="002B0D68"/>
    <w:rsid w:val="002B0EDA"/>
    <w:rsid w:val="002B10F9"/>
    <w:rsid w:val="002B1143"/>
    <w:rsid w:val="002B19C7"/>
    <w:rsid w:val="002B1AE2"/>
    <w:rsid w:val="002B1B15"/>
    <w:rsid w:val="002B1B81"/>
    <w:rsid w:val="002B1FD9"/>
    <w:rsid w:val="002B21D6"/>
    <w:rsid w:val="002B27D9"/>
    <w:rsid w:val="002B2802"/>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3F6F"/>
    <w:rsid w:val="002B409D"/>
    <w:rsid w:val="002B423B"/>
    <w:rsid w:val="002B46A6"/>
    <w:rsid w:val="002B4A64"/>
    <w:rsid w:val="002B4C39"/>
    <w:rsid w:val="002B5976"/>
    <w:rsid w:val="002B5A76"/>
    <w:rsid w:val="002B5E44"/>
    <w:rsid w:val="002B6267"/>
    <w:rsid w:val="002B6397"/>
    <w:rsid w:val="002B64FE"/>
    <w:rsid w:val="002B651D"/>
    <w:rsid w:val="002B6890"/>
    <w:rsid w:val="002B6949"/>
    <w:rsid w:val="002B694E"/>
    <w:rsid w:val="002B6C05"/>
    <w:rsid w:val="002B6E52"/>
    <w:rsid w:val="002B6EC5"/>
    <w:rsid w:val="002B6F09"/>
    <w:rsid w:val="002B712C"/>
    <w:rsid w:val="002B74EC"/>
    <w:rsid w:val="002B755E"/>
    <w:rsid w:val="002B7693"/>
    <w:rsid w:val="002B783E"/>
    <w:rsid w:val="002C0017"/>
    <w:rsid w:val="002C01EE"/>
    <w:rsid w:val="002C04C2"/>
    <w:rsid w:val="002C0818"/>
    <w:rsid w:val="002C08D3"/>
    <w:rsid w:val="002C0D09"/>
    <w:rsid w:val="002C0DD0"/>
    <w:rsid w:val="002C0E0A"/>
    <w:rsid w:val="002C0E55"/>
    <w:rsid w:val="002C1027"/>
    <w:rsid w:val="002C1C99"/>
    <w:rsid w:val="002C1DF1"/>
    <w:rsid w:val="002C203A"/>
    <w:rsid w:val="002C23E6"/>
    <w:rsid w:val="002C27C7"/>
    <w:rsid w:val="002C2B89"/>
    <w:rsid w:val="002C2C0E"/>
    <w:rsid w:val="002C2E8A"/>
    <w:rsid w:val="002C2FCD"/>
    <w:rsid w:val="002C302C"/>
    <w:rsid w:val="002C31CF"/>
    <w:rsid w:val="002C340C"/>
    <w:rsid w:val="002C36D3"/>
    <w:rsid w:val="002C3AE4"/>
    <w:rsid w:val="002C3C99"/>
    <w:rsid w:val="002C3E89"/>
    <w:rsid w:val="002C421B"/>
    <w:rsid w:val="002C4462"/>
    <w:rsid w:val="002C4580"/>
    <w:rsid w:val="002C467C"/>
    <w:rsid w:val="002C4BB4"/>
    <w:rsid w:val="002C4FF1"/>
    <w:rsid w:val="002C4FFD"/>
    <w:rsid w:val="002C5533"/>
    <w:rsid w:val="002C5611"/>
    <w:rsid w:val="002C5620"/>
    <w:rsid w:val="002C5A6B"/>
    <w:rsid w:val="002C5B5C"/>
    <w:rsid w:val="002C5B7C"/>
    <w:rsid w:val="002C6165"/>
    <w:rsid w:val="002C61E0"/>
    <w:rsid w:val="002C6AB5"/>
    <w:rsid w:val="002C6CF5"/>
    <w:rsid w:val="002C6E1E"/>
    <w:rsid w:val="002C6F86"/>
    <w:rsid w:val="002C706B"/>
    <w:rsid w:val="002C73DD"/>
    <w:rsid w:val="002C782F"/>
    <w:rsid w:val="002C79B1"/>
    <w:rsid w:val="002C7B03"/>
    <w:rsid w:val="002C7B0D"/>
    <w:rsid w:val="002C7D95"/>
    <w:rsid w:val="002D001E"/>
    <w:rsid w:val="002D01C5"/>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4C3"/>
    <w:rsid w:val="002D2720"/>
    <w:rsid w:val="002D28E0"/>
    <w:rsid w:val="002D2A7D"/>
    <w:rsid w:val="002D2AC4"/>
    <w:rsid w:val="002D2B4E"/>
    <w:rsid w:val="002D2C8B"/>
    <w:rsid w:val="002D2D1A"/>
    <w:rsid w:val="002D2D87"/>
    <w:rsid w:val="002D2E34"/>
    <w:rsid w:val="002D3271"/>
    <w:rsid w:val="002D32F7"/>
    <w:rsid w:val="002D35D3"/>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27"/>
    <w:rsid w:val="002D5DEA"/>
    <w:rsid w:val="002D5E2D"/>
    <w:rsid w:val="002D6127"/>
    <w:rsid w:val="002D63EE"/>
    <w:rsid w:val="002D662E"/>
    <w:rsid w:val="002D6776"/>
    <w:rsid w:val="002D68C3"/>
    <w:rsid w:val="002D6C69"/>
    <w:rsid w:val="002D7004"/>
    <w:rsid w:val="002D75B9"/>
    <w:rsid w:val="002D7665"/>
    <w:rsid w:val="002D772F"/>
    <w:rsid w:val="002D7C7C"/>
    <w:rsid w:val="002E018E"/>
    <w:rsid w:val="002E04F0"/>
    <w:rsid w:val="002E0E4F"/>
    <w:rsid w:val="002E0E94"/>
    <w:rsid w:val="002E1574"/>
    <w:rsid w:val="002E16BC"/>
    <w:rsid w:val="002E1941"/>
    <w:rsid w:val="002E1B94"/>
    <w:rsid w:val="002E21D5"/>
    <w:rsid w:val="002E251B"/>
    <w:rsid w:val="002E2923"/>
    <w:rsid w:val="002E2A76"/>
    <w:rsid w:val="002E2DEC"/>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120"/>
    <w:rsid w:val="002F025B"/>
    <w:rsid w:val="002F0292"/>
    <w:rsid w:val="002F0684"/>
    <w:rsid w:val="002F07AE"/>
    <w:rsid w:val="002F0ADB"/>
    <w:rsid w:val="002F0E96"/>
    <w:rsid w:val="002F1014"/>
    <w:rsid w:val="002F17A3"/>
    <w:rsid w:val="002F2508"/>
    <w:rsid w:val="002F29D2"/>
    <w:rsid w:val="002F2AE0"/>
    <w:rsid w:val="002F300D"/>
    <w:rsid w:val="002F3CC3"/>
    <w:rsid w:val="002F3EA3"/>
    <w:rsid w:val="002F3F16"/>
    <w:rsid w:val="002F4139"/>
    <w:rsid w:val="002F413F"/>
    <w:rsid w:val="002F4156"/>
    <w:rsid w:val="002F44AD"/>
    <w:rsid w:val="002F45D3"/>
    <w:rsid w:val="002F489E"/>
    <w:rsid w:val="002F48D4"/>
    <w:rsid w:val="002F4934"/>
    <w:rsid w:val="002F4A52"/>
    <w:rsid w:val="002F4CF5"/>
    <w:rsid w:val="002F4FC5"/>
    <w:rsid w:val="002F50E1"/>
    <w:rsid w:val="002F5422"/>
    <w:rsid w:val="002F55D2"/>
    <w:rsid w:val="002F5634"/>
    <w:rsid w:val="002F56AC"/>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DA6"/>
    <w:rsid w:val="002F7EC5"/>
    <w:rsid w:val="002F7F95"/>
    <w:rsid w:val="0030017E"/>
    <w:rsid w:val="003003AD"/>
    <w:rsid w:val="003003EB"/>
    <w:rsid w:val="003004CC"/>
    <w:rsid w:val="00300AAD"/>
    <w:rsid w:val="00300AEF"/>
    <w:rsid w:val="00301007"/>
    <w:rsid w:val="003011C0"/>
    <w:rsid w:val="0030127C"/>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A2"/>
    <w:rsid w:val="00303AEC"/>
    <w:rsid w:val="00303C07"/>
    <w:rsid w:val="00303FB7"/>
    <w:rsid w:val="00304013"/>
    <w:rsid w:val="00304373"/>
    <w:rsid w:val="0030438A"/>
    <w:rsid w:val="003043B7"/>
    <w:rsid w:val="00304549"/>
    <w:rsid w:val="00304784"/>
    <w:rsid w:val="00304AC5"/>
    <w:rsid w:val="00304BB6"/>
    <w:rsid w:val="00304FCA"/>
    <w:rsid w:val="00305410"/>
    <w:rsid w:val="00306079"/>
    <w:rsid w:val="0030617D"/>
    <w:rsid w:val="003064B4"/>
    <w:rsid w:val="003065FB"/>
    <w:rsid w:val="003068F4"/>
    <w:rsid w:val="003069B7"/>
    <w:rsid w:val="00306C20"/>
    <w:rsid w:val="0030719F"/>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884"/>
    <w:rsid w:val="00317F40"/>
    <w:rsid w:val="00317F8D"/>
    <w:rsid w:val="003200AE"/>
    <w:rsid w:val="003200D5"/>
    <w:rsid w:val="003200E7"/>
    <w:rsid w:val="003201CE"/>
    <w:rsid w:val="003201E5"/>
    <w:rsid w:val="0032086D"/>
    <w:rsid w:val="00320875"/>
    <w:rsid w:val="00320AE5"/>
    <w:rsid w:val="00320B1B"/>
    <w:rsid w:val="00320F77"/>
    <w:rsid w:val="0032101D"/>
    <w:rsid w:val="00321479"/>
    <w:rsid w:val="0032172E"/>
    <w:rsid w:val="00321822"/>
    <w:rsid w:val="00321B02"/>
    <w:rsid w:val="00321D84"/>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9E9"/>
    <w:rsid w:val="00326BBA"/>
    <w:rsid w:val="003271E3"/>
    <w:rsid w:val="0032722E"/>
    <w:rsid w:val="003272D0"/>
    <w:rsid w:val="003273DE"/>
    <w:rsid w:val="00327470"/>
    <w:rsid w:val="003274B9"/>
    <w:rsid w:val="003278C7"/>
    <w:rsid w:val="0032793B"/>
    <w:rsid w:val="00327AD0"/>
    <w:rsid w:val="00327AEA"/>
    <w:rsid w:val="00327CBA"/>
    <w:rsid w:val="003300BB"/>
    <w:rsid w:val="00330865"/>
    <w:rsid w:val="003308C4"/>
    <w:rsid w:val="00330AA6"/>
    <w:rsid w:val="00330C30"/>
    <w:rsid w:val="00330DE8"/>
    <w:rsid w:val="003311E7"/>
    <w:rsid w:val="00331406"/>
    <w:rsid w:val="003314D9"/>
    <w:rsid w:val="00331814"/>
    <w:rsid w:val="00331931"/>
    <w:rsid w:val="00331BCC"/>
    <w:rsid w:val="003321C3"/>
    <w:rsid w:val="0033284B"/>
    <w:rsid w:val="00332962"/>
    <w:rsid w:val="00332B77"/>
    <w:rsid w:val="00332C85"/>
    <w:rsid w:val="00332E4F"/>
    <w:rsid w:val="00333049"/>
    <w:rsid w:val="00333358"/>
    <w:rsid w:val="00334021"/>
    <w:rsid w:val="0033443F"/>
    <w:rsid w:val="003346B9"/>
    <w:rsid w:val="00334B8C"/>
    <w:rsid w:val="00334F23"/>
    <w:rsid w:val="00335250"/>
    <w:rsid w:val="00335664"/>
    <w:rsid w:val="0033592C"/>
    <w:rsid w:val="00335DF1"/>
    <w:rsid w:val="00335E2A"/>
    <w:rsid w:val="00336225"/>
    <w:rsid w:val="00336780"/>
    <w:rsid w:val="003367C5"/>
    <w:rsid w:val="003370D3"/>
    <w:rsid w:val="003376CF"/>
    <w:rsid w:val="00337BBD"/>
    <w:rsid w:val="00337C71"/>
    <w:rsid w:val="00340401"/>
    <w:rsid w:val="00340450"/>
    <w:rsid w:val="003409EA"/>
    <w:rsid w:val="00340A6D"/>
    <w:rsid w:val="00340A7C"/>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412"/>
    <w:rsid w:val="00344725"/>
    <w:rsid w:val="003447F2"/>
    <w:rsid w:val="00344A23"/>
    <w:rsid w:val="00344F6A"/>
    <w:rsid w:val="0034511B"/>
    <w:rsid w:val="0034668E"/>
    <w:rsid w:val="003467AD"/>
    <w:rsid w:val="00346D3D"/>
    <w:rsid w:val="00346DD2"/>
    <w:rsid w:val="003471DC"/>
    <w:rsid w:val="00347265"/>
    <w:rsid w:val="0034745C"/>
    <w:rsid w:val="00347A9A"/>
    <w:rsid w:val="00347B9B"/>
    <w:rsid w:val="00347F2E"/>
    <w:rsid w:val="0035025F"/>
    <w:rsid w:val="003503F4"/>
    <w:rsid w:val="0035041A"/>
    <w:rsid w:val="0035053E"/>
    <w:rsid w:val="003505AD"/>
    <w:rsid w:val="00350631"/>
    <w:rsid w:val="003507FE"/>
    <w:rsid w:val="00350B5B"/>
    <w:rsid w:val="00350D1D"/>
    <w:rsid w:val="00350EFC"/>
    <w:rsid w:val="00350FE6"/>
    <w:rsid w:val="00351021"/>
    <w:rsid w:val="003513DF"/>
    <w:rsid w:val="0035173C"/>
    <w:rsid w:val="0035180B"/>
    <w:rsid w:val="00351948"/>
    <w:rsid w:val="00351A39"/>
    <w:rsid w:val="00351B4B"/>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471"/>
    <w:rsid w:val="003536C6"/>
    <w:rsid w:val="00353987"/>
    <w:rsid w:val="003539B2"/>
    <w:rsid w:val="00353F9F"/>
    <w:rsid w:val="0035414B"/>
    <w:rsid w:val="00354328"/>
    <w:rsid w:val="003545D6"/>
    <w:rsid w:val="003549C0"/>
    <w:rsid w:val="00354C42"/>
    <w:rsid w:val="00355122"/>
    <w:rsid w:val="003552C6"/>
    <w:rsid w:val="0035553F"/>
    <w:rsid w:val="00355947"/>
    <w:rsid w:val="00355A83"/>
    <w:rsid w:val="003560B8"/>
    <w:rsid w:val="003562D7"/>
    <w:rsid w:val="00356353"/>
    <w:rsid w:val="003564E8"/>
    <w:rsid w:val="003567C9"/>
    <w:rsid w:val="00356A6F"/>
    <w:rsid w:val="00356BA5"/>
    <w:rsid w:val="00356CEC"/>
    <w:rsid w:val="003572DE"/>
    <w:rsid w:val="003574DC"/>
    <w:rsid w:val="0035750D"/>
    <w:rsid w:val="0035756A"/>
    <w:rsid w:val="00357659"/>
    <w:rsid w:val="00357712"/>
    <w:rsid w:val="00357841"/>
    <w:rsid w:val="00357B14"/>
    <w:rsid w:val="00357D8A"/>
    <w:rsid w:val="00357ECD"/>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2FD6"/>
    <w:rsid w:val="00363159"/>
    <w:rsid w:val="0036349F"/>
    <w:rsid w:val="003634A1"/>
    <w:rsid w:val="003635DD"/>
    <w:rsid w:val="00363B63"/>
    <w:rsid w:val="00363F7A"/>
    <w:rsid w:val="00364A63"/>
    <w:rsid w:val="00364B15"/>
    <w:rsid w:val="00365351"/>
    <w:rsid w:val="003655D8"/>
    <w:rsid w:val="0036561B"/>
    <w:rsid w:val="00365F7D"/>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B73"/>
    <w:rsid w:val="00373E10"/>
    <w:rsid w:val="00373F2C"/>
    <w:rsid w:val="0037406C"/>
    <w:rsid w:val="003741D2"/>
    <w:rsid w:val="00374440"/>
    <w:rsid w:val="003744CB"/>
    <w:rsid w:val="00374510"/>
    <w:rsid w:val="00374804"/>
    <w:rsid w:val="0037495B"/>
    <w:rsid w:val="00374C6F"/>
    <w:rsid w:val="00374E17"/>
    <w:rsid w:val="00374F01"/>
    <w:rsid w:val="00374F06"/>
    <w:rsid w:val="00374F99"/>
    <w:rsid w:val="003751D1"/>
    <w:rsid w:val="003752EC"/>
    <w:rsid w:val="00375AE6"/>
    <w:rsid w:val="00375B36"/>
    <w:rsid w:val="00375FFC"/>
    <w:rsid w:val="003760A2"/>
    <w:rsid w:val="003764FA"/>
    <w:rsid w:val="00376C2F"/>
    <w:rsid w:val="00376C90"/>
    <w:rsid w:val="00376E52"/>
    <w:rsid w:val="00376E7E"/>
    <w:rsid w:val="00376EFA"/>
    <w:rsid w:val="00376F67"/>
    <w:rsid w:val="0037709A"/>
    <w:rsid w:val="0037712E"/>
    <w:rsid w:val="00377146"/>
    <w:rsid w:val="0037734D"/>
    <w:rsid w:val="00377393"/>
    <w:rsid w:val="00377397"/>
    <w:rsid w:val="003774FD"/>
    <w:rsid w:val="003775BD"/>
    <w:rsid w:val="00377983"/>
    <w:rsid w:val="003802CE"/>
    <w:rsid w:val="00380300"/>
    <w:rsid w:val="00380503"/>
    <w:rsid w:val="0038084F"/>
    <w:rsid w:val="00380892"/>
    <w:rsid w:val="00380BBF"/>
    <w:rsid w:val="003811C1"/>
    <w:rsid w:val="00381685"/>
    <w:rsid w:val="003818CD"/>
    <w:rsid w:val="00381EFE"/>
    <w:rsid w:val="00381F70"/>
    <w:rsid w:val="003821E7"/>
    <w:rsid w:val="003827F2"/>
    <w:rsid w:val="00382903"/>
    <w:rsid w:val="00382D95"/>
    <w:rsid w:val="003831FE"/>
    <w:rsid w:val="00383483"/>
    <w:rsid w:val="00383C38"/>
    <w:rsid w:val="00383D4B"/>
    <w:rsid w:val="00383DDB"/>
    <w:rsid w:val="003842A8"/>
    <w:rsid w:val="00384570"/>
    <w:rsid w:val="003848D9"/>
    <w:rsid w:val="00384A9B"/>
    <w:rsid w:val="00384E76"/>
    <w:rsid w:val="00385192"/>
    <w:rsid w:val="003852CC"/>
    <w:rsid w:val="00385503"/>
    <w:rsid w:val="0038556E"/>
    <w:rsid w:val="0038577C"/>
    <w:rsid w:val="00385823"/>
    <w:rsid w:val="00385BD7"/>
    <w:rsid w:val="00385D70"/>
    <w:rsid w:val="003862D5"/>
    <w:rsid w:val="00386683"/>
    <w:rsid w:val="00386A15"/>
    <w:rsid w:val="00386AA9"/>
    <w:rsid w:val="00386B71"/>
    <w:rsid w:val="0038702D"/>
    <w:rsid w:val="0038705E"/>
    <w:rsid w:val="00387096"/>
    <w:rsid w:val="003870BC"/>
    <w:rsid w:val="003870CB"/>
    <w:rsid w:val="0038732E"/>
    <w:rsid w:val="0038749F"/>
    <w:rsid w:val="00387675"/>
    <w:rsid w:val="00387677"/>
    <w:rsid w:val="0038774A"/>
    <w:rsid w:val="00387771"/>
    <w:rsid w:val="00387B2B"/>
    <w:rsid w:val="00387B53"/>
    <w:rsid w:val="00387E56"/>
    <w:rsid w:val="00387EA2"/>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53"/>
    <w:rsid w:val="00391A92"/>
    <w:rsid w:val="00391B43"/>
    <w:rsid w:val="00391B90"/>
    <w:rsid w:val="00391E80"/>
    <w:rsid w:val="003926BE"/>
    <w:rsid w:val="0039295A"/>
    <w:rsid w:val="00392DB8"/>
    <w:rsid w:val="00393058"/>
    <w:rsid w:val="003933E7"/>
    <w:rsid w:val="00393651"/>
    <w:rsid w:val="00393B78"/>
    <w:rsid w:val="00393F4B"/>
    <w:rsid w:val="00393FB1"/>
    <w:rsid w:val="0039444E"/>
    <w:rsid w:val="003945D5"/>
    <w:rsid w:val="00394775"/>
    <w:rsid w:val="00394824"/>
    <w:rsid w:val="0039491F"/>
    <w:rsid w:val="00394B44"/>
    <w:rsid w:val="00394C79"/>
    <w:rsid w:val="0039502C"/>
    <w:rsid w:val="003950DF"/>
    <w:rsid w:val="003956CC"/>
    <w:rsid w:val="003956FE"/>
    <w:rsid w:val="0039598F"/>
    <w:rsid w:val="00395AFB"/>
    <w:rsid w:val="00395E2A"/>
    <w:rsid w:val="00395E36"/>
    <w:rsid w:val="003960D5"/>
    <w:rsid w:val="0039610F"/>
    <w:rsid w:val="0039665F"/>
    <w:rsid w:val="00396889"/>
    <w:rsid w:val="00396FFE"/>
    <w:rsid w:val="00397117"/>
    <w:rsid w:val="00397440"/>
    <w:rsid w:val="00397682"/>
    <w:rsid w:val="003978B8"/>
    <w:rsid w:val="0039795D"/>
    <w:rsid w:val="00397B96"/>
    <w:rsid w:val="00397C89"/>
    <w:rsid w:val="00397F16"/>
    <w:rsid w:val="003A0091"/>
    <w:rsid w:val="003A0311"/>
    <w:rsid w:val="003A0322"/>
    <w:rsid w:val="003A06CE"/>
    <w:rsid w:val="003A0736"/>
    <w:rsid w:val="003A07F5"/>
    <w:rsid w:val="003A1135"/>
    <w:rsid w:val="003A1341"/>
    <w:rsid w:val="003A162C"/>
    <w:rsid w:val="003A16F2"/>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3F87"/>
    <w:rsid w:val="003A40D8"/>
    <w:rsid w:val="003A42BB"/>
    <w:rsid w:val="003A45FB"/>
    <w:rsid w:val="003A48FC"/>
    <w:rsid w:val="003A49F0"/>
    <w:rsid w:val="003A4C4A"/>
    <w:rsid w:val="003A4CBF"/>
    <w:rsid w:val="003A4E82"/>
    <w:rsid w:val="003A52BE"/>
    <w:rsid w:val="003A590E"/>
    <w:rsid w:val="003A5A8C"/>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76F"/>
    <w:rsid w:val="003B0901"/>
    <w:rsid w:val="003B0A58"/>
    <w:rsid w:val="003B0B4D"/>
    <w:rsid w:val="003B0F82"/>
    <w:rsid w:val="003B1046"/>
    <w:rsid w:val="003B14B8"/>
    <w:rsid w:val="003B1575"/>
    <w:rsid w:val="003B164D"/>
    <w:rsid w:val="003B179D"/>
    <w:rsid w:val="003B17C4"/>
    <w:rsid w:val="003B188F"/>
    <w:rsid w:val="003B1957"/>
    <w:rsid w:val="003B19B0"/>
    <w:rsid w:val="003B1A78"/>
    <w:rsid w:val="003B1CC2"/>
    <w:rsid w:val="003B21B1"/>
    <w:rsid w:val="003B2672"/>
    <w:rsid w:val="003B2A47"/>
    <w:rsid w:val="003B2AB9"/>
    <w:rsid w:val="003B2B79"/>
    <w:rsid w:val="003B2DAD"/>
    <w:rsid w:val="003B2DB4"/>
    <w:rsid w:val="003B3326"/>
    <w:rsid w:val="003B3435"/>
    <w:rsid w:val="003B4482"/>
    <w:rsid w:val="003B4DD9"/>
    <w:rsid w:val="003B4FC5"/>
    <w:rsid w:val="003B5469"/>
    <w:rsid w:val="003B5673"/>
    <w:rsid w:val="003B5699"/>
    <w:rsid w:val="003B570F"/>
    <w:rsid w:val="003B5923"/>
    <w:rsid w:val="003B5B57"/>
    <w:rsid w:val="003B5B7E"/>
    <w:rsid w:val="003B5E0B"/>
    <w:rsid w:val="003B5E30"/>
    <w:rsid w:val="003B6194"/>
    <w:rsid w:val="003B62B9"/>
    <w:rsid w:val="003B633C"/>
    <w:rsid w:val="003B642A"/>
    <w:rsid w:val="003B6490"/>
    <w:rsid w:val="003B64BB"/>
    <w:rsid w:val="003B6F75"/>
    <w:rsid w:val="003B6FCB"/>
    <w:rsid w:val="003B7020"/>
    <w:rsid w:val="003B7271"/>
    <w:rsid w:val="003B7294"/>
    <w:rsid w:val="003B7404"/>
    <w:rsid w:val="003B75B7"/>
    <w:rsid w:val="003B7619"/>
    <w:rsid w:val="003B765B"/>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82F"/>
    <w:rsid w:val="003C1B5D"/>
    <w:rsid w:val="003C1EC9"/>
    <w:rsid w:val="003C228E"/>
    <w:rsid w:val="003C2499"/>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5D6A"/>
    <w:rsid w:val="003C638D"/>
    <w:rsid w:val="003C6448"/>
    <w:rsid w:val="003C6580"/>
    <w:rsid w:val="003C695D"/>
    <w:rsid w:val="003C6B92"/>
    <w:rsid w:val="003C6FA0"/>
    <w:rsid w:val="003C706A"/>
    <w:rsid w:val="003C7459"/>
    <w:rsid w:val="003C78C0"/>
    <w:rsid w:val="003C79A4"/>
    <w:rsid w:val="003C79C2"/>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1B6B"/>
    <w:rsid w:val="003D1E70"/>
    <w:rsid w:val="003D2050"/>
    <w:rsid w:val="003D22F4"/>
    <w:rsid w:val="003D2339"/>
    <w:rsid w:val="003D2561"/>
    <w:rsid w:val="003D26AA"/>
    <w:rsid w:val="003D29B6"/>
    <w:rsid w:val="003D2A2B"/>
    <w:rsid w:val="003D2B9C"/>
    <w:rsid w:val="003D2EC6"/>
    <w:rsid w:val="003D30F8"/>
    <w:rsid w:val="003D35E6"/>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5F1"/>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832"/>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D12"/>
    <w:rsid w:val="003E3F0B"/>
    <w:rsid w:val="003E40C9"/>
    <w:rsid w:val="003E437F"/>
    <w:rsid w:val="003E496D"/>
    <w:rsid w:val="003E4CDB"/>
    <w:rsid w:val="003E4F5A"/>
    <w:rsid w:val="003E52EB"/>
    <w:rsid w:val="003E565A"/>
    <w:rsid w:val="003E5800"/>
    <w:rsid w:val="003E5B74"/>
    <w:rsid w:val="003E5DE1"/>
    <w:rsid w:val="003E5DE2"/>
    <w:rsid w:val="003E60CE"/>
    <w:rsid w:val="003E6592"/>
    <w:rsid w:val="003E703E"/>
    <w:rsid w:val="003E7071"/>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50"/>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5DC"/>
    <w:rsid w:val="003F3865"/>
    <w:rsid w:val="003F3A77"/>
    <w:rsid w:val="003F3FEB"/>
    <w:rsid w:val="003F404C"/>
    <w:rsid w:val="003F428F"/>
    <w:rsid w:val="003F477D"/>
    <w:rsid w:val="003F4933"/>
    <w:rsid w:val="003F4977"/>
    <w:rsid w:val="003F4E1C"/>
    <w:rsid w:val="003F4E39"/>
    <w:rsid w:val="003F536B"/>
    <w:rsid w:val="003F5497"/>
    <w:rsid w:val="003F586D"/>
    <w:rsid w:val="003F5B6D"/>
    <w:rsid w:val="003F5B8D"/>
    <w:rsid w:val="003F60DF"/>
    <w:rsid w:val="003F60EF"/>
    <w:rsid w:val="003F612E"/>
    <w:rsid w:val="003F6194"/>
    <w:rsid w:val="003F62B4"/>
    <w:rsid w:val="003F6853"/>
    <w:rsid w:val="003F6930"/>
    <w:rsid w:val="003F6F1A"/>
    <w:rsid w:val="003F6FCF"/>
    <w:rsid w:val="003F73A0"/>
    <w:rsid w:val="003F75DD"/>
    <w:rsid w:val="003F7657"/>
    <w:rsid w:val="003F7DFF"/>
    <w:rsid w:val="0040015E"/>
    <w:rsid w:val="00400427"/>
    <w:rsid w:val="00400930"/>
    <w:rsid w:val="00400B43"/>
    <w:rsid w:val="00400C44"/>
    <w:rsid w:val="00400C85"/>
    <w:rsid w:val="004010CF"/>
    <w:rsid w:val="00401175"/>
    <w:rsid w:val="004012FA"/>
    <w:rsid w:val="004017C6"/>
    <w:rsid w:val="00401BBE"/>
    <w:rsid w:val="004024AB"/>
    <w:rsid w:val="0040286C"/>
    <w:rsid w:val="00402EAB"/>
    <w:rsid w:val="00402F2C"/>
    <w:rsid w:val="0040303D"/>
    <w:rsid w:val="004030DA"/>
    <w:rsid w:val="0040379F"/>
    <w:rsid w:val="00403805"/>
    <w:rsid w:val="00403824"/>
    <w:rsid w:val="00403863"/>
    <w:rsid w:val="00403891"/>
    <w:rsid w:val="00403E3B"/>
    <w:rsid w:val="00403F25"/>
    <w:rsid w:val="0040495B"/>
    <w:rsid w:val="00404AE9"/>
    <w:rsid w:val="00404F17"/>
    <w:rsid w:val="00405194"/>
    <w:rsid w:val="00405898"/>
    <w:rsid w:val="00405B16"/>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07E30"/>
    <w:rsid w:val="00407EBB"/>
    <w:rsid w:val="00410071"/>
    <w:rsid w:val="004101A0"/>
    <w:rsid w:val="0041029D"/>
    <w:rsid w:val="00410828"/>
    <w:rsid w:val="00410A97"/>
    <w:rsid w:val="00410B9D"/>
    <w:rsid w:val="00410C41"/>
    <w:rsid w:val="00410CD7"/>
    <w:rsid w:val="00411230"/>
    <w:rsid w:val="00411233"/>
    <w:rsid w:val="004116AE"/>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4F5F"/>
    <w:rsid w:val="004150A2"/>
    <w:rsid w:val="004152BA"/>
    <w:rsid w:val="0041577E"/>
    <w:rsid w:val="004157F6"/>
    <w:rsid w:val="004158F6"/>
    <w:rsid w:val="004159D3"/>
    <w:rsid w:val="00415A14"/>
    <w:rsid w:val="00415FB4"/>
    <w:rsid w:val="0041616C"/>
    <w:rsid w:val="004163D3"/>
    <w:rsid w:val="004168D0"/>
    <w:rsid w:val="00416965"/>
    <w:rsid w:val="00416A66"/>
    <w:rsid w:val="00416B16"/>
    <w:rsid w:val="00416C3B"/>
    <w:rsid w:val="00416D41"/>
    <w:rsid w:val="00416DCB"/>
    <w:rsid w:val="004174DB"/>
    <w:rsid w:val="00417678"/>
    <w:rsid w:val="00417A45"/>
    <w:rsid w:val="00417D52"/>
    <w:rsid w:val="00417E3B"/>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582"/>
    <w:rsid w:val="004219BB"/>
    <w:rsid w:val="004219DA"/>
    <w:rsid w:val="00421EC5"/>
    <w:rsid w:val="00421F49"/>
    <w:rsid w:val="004222BF"/>
    <w:rsid w:val="00422399"/>
    <w:rsid w:val="0042255C"/>
    <w:rsid w:val="0042261A"/>
    <w:rsid w:val="00422736"/>
    <w:rsid w:val="004228B8"/>
    <w:rsid w:val="00422A01"/>
    <w:rsid w:val="00422C11"/>
    <w:rsid w:val="00422DB5"/>
    <w:rsid w:val="00422DE5"/>
    <w:rsid w:val="0042307B"/>
    <w:rsid w:val="004230D5"/>
    <w:rsid w:val="00423326"/>
    <w:rsid w:val="0042351C"/>
    <w:rsid w:val="004237CC"/>
    <w:rsid w:val="00424503"/>
    <w:rsid w:val="00424DF8"/>
    <w:rsid w:val="00424E5F"/>
    <w:rsid w:val="004250E7"/>
    <w:rsid w:val="00425454"/>
    <w:rsid w:val="004258D1"/>
    <w:rsid w:val="00425A95"/>
    <w:rsid w:val="00425AA7"/>
    <w:rsid w:val="00425C97"/>
    <w:rsid w:val="00425E05"/>
    <w:rsid w:val="00425ED6"/>
    <w:rsid w:val="00425FFD"/>
    <w:rsid w:val="00426158"/>
    <w:rsid w:val="00426291"/>
    <w:rsid w:val="004262F8"/>
    <w:rsid w:val="00426442"/>
    <w:rsid w:val="0042654A"/>
    <w:rsid w:val="00426A93"/>
    <w:rsid w:val="00426DFA"/>
    <w:rsid w:val="004276E3"/>
    <w:rsid w:val="004279ED"/>
    <w:rsid w:val="00427E67"/>
    <w:rsid w:val="00430178"/>
    <w:rsid w:val="0043043A"/>
    <w:rsid w:val="0043048E"/>
    <w:rsid w:val="00430495"/>
    <w:rsid w:val="00430680"/>
    <w:rsid w:val="00430773"/>
    <w:rsid w:val="004308B6"/>
    <w:rsid w:val="00430A72"/>
    <w:rsid w:val="00430BA7"/>
    <w:rsid w:val="00430C33"/>
    <w:rsid w:val="00431030"/>
    <w:rsid w:val="00431043"/>
    <w:rsid w:val="004311D8"/>
    <w:rsid w:val="004314E7"/>
    <w:rsid w:val="0043189C"/>
    <w:rsid w:val="0043199F"/>
    <w:rsid w:val="00431CB1"/>
    <w:rsid w:val="00431DB5"/>
    <w:rsid w:val="00432565"/>
    <w:rsid w:val="0043270B"/>
    <w:rsid w:val="00432780"/>
    <w:rsid w:val="004328D5"/>
    <w:rsid w:val="00432DB9"/>
    <w:rsid w:val="00432E64"/>
    <w:rsid w:val="00432F8F"/>
    <w:rsid w:val="00432F9E"/>
    <w:rsid w:val="00433065"/>
    <w:rsid w:val="00433106"/>
    <w:rsid w:val="004332EA"/>
    <w:rsid w:val="00433C6F"/>
    <w:rsid w:val="00433CAB"/>
    <w:rsid w:val="004341E4"/>
    <w:rsid w:val="004342D7"/>
    <w:rsid w:val="004342DD"/>
    <w:rsid w:val="00434583"/>
    <w:rsid w:val="00434754"/>
    <w:rsid w:val="0043480E"/>
    <w:rsid w:val="00434A45"/>
    <w:rsid w:val="00434D46"/>
    <w:rsid w:val="00434ED8"/>
    <w:rsid w:val="00435248"/>
    <w:rsid w:val="0043533E"/>
    <w:rsid w:val="004353C1"/>
    <w:rsid w:val="0043542F"/>
    <w:rsid w:val="00435546"/>
    <w:rsid w:val="004355EB"/>
    <w:rsid w:val="00435602"/>
    <w:rsid w:val="004356FA"/>
    <w:rsid w:val="00435AB3"/>
    <w:rsid w:val="00435CCF"/>
    <w:rsid w:val="00435CFD"/>
    <w:rsid w:val="00436219"/>
    <w:rsid w:val="0043623C"/>
    <w:rsid w:val="00436329"/>
    <w:rsid w:val="00436480"/>
    <w:rsid w:val="00436511"/>
    <w:rsid w:val="00436A3B"/>
    <w:rsid w:val="00436CF4"/>
    <w:rsid w:val="00436EE0"/>
    <w:rsid w:val="00436FAD"/>
    <w:rsid w:val="00437027"/>
    <w:rsid w:val="00437064"/>
    <w:rsid w:val="004371AB"/>
    <w:rsid w:val="004372F1"/>
    <w:rsid w:val="004374A3"/>
    <w:rsid w:val="004376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615"/>
    <w:rsid w:val="00442824"/>
    <w:rsid w:val="00442A1D"/>
    <w:rsid w:val="00442FBC"/>
    <w:rsid w:val="00442FCF"/>
    <w:rsid w:val="00442FFB"/>
    <w:rsid w:val="004430FD"/>
    <w:rsid w:val="00443532"/>
    <w:rsid w:val="004436AE"/>
    <w:rsid w:val="004437EC"/>
    <w:rsid w:val="0044389A"/>
    <w:rsid w:val="00443C11"/>
    <w:rsid w:val="00443F9A"/>
    <w:rsid w:val="00444188"/>
    <w:rsid w:val="004442A7"/>
    <w:rsid w:val="004443B8"/>
    <w:rsid w:val="00444508"/>
    <w:rsid w:val="00444885"/>
    <w:rsid w:val="00444901"/>
    <w:rsid w:val="00444934"/>
    <w:rsid w:val="00444AE5"/>
    <w:rsid w:val="00444C30"/>
    <w:rsid w:val="00444E78"/>
    <w:rsid w:val="00444F5E"/>
    <w:rsid w:val="00444F61"/>
    <w:rsid w:val="0044540F"/>
    <w:rsid w:val="00445489"/>
    <w:rsid w:val="00445494"/>
    <w:rsid w:val="00445513"/>
    <w:rsid w:val="0044559A"/>
    <w:rsid w:val="00445907"/>
    <w:rsid w:val="00445CFF"/>
    <w:rsid w:val="00445E48"/>
    <w:rsid w:val="0044602F"/>
    <w:rsid w:val="004462AF"/>
    <w:rsid w:val="0044660F"/>
    <w:rsid w:val="0044662A"/>
    <w:rsid w:val="0044666E"/>
    <w:rsid w:val="004466B5"/>
    <w:rsid w:val="0044683A"/>
    <w:rsid w:val="00446956"/>
    <w:rsid w:val="00446D5A"/>
    <w:rsid w:val="00447286"/>
    <w:rsid w:val="00447486"/>
    <w:rsid w:val="0044776B"/>
    <w:rsid w:val="004502AB"/>
    <w:rsid w:val="0045063D"/>
    <w:rsid w:val="00450778"/>
    <w:rsid w:val="00450D3B"/>
    <w:rsid w:val="00450DC6"/>
    <w:rsid w:val="00450F2C"/>
    <w:rsid w:val="00450FB9"/>
    <w:rsid w:val="0045126E"/>
    <w:rsid w:val="004516BE"/>
    <w:rsid w:val="004518D5"/>
    <w:rsid w:val="004519BF"/>
    <w:rsid w:val="00451B06"/>
    <w:rsid w:val="00451BEB"/>
    <w:rsid w:val="0045212B"/>
    <w:rsid w:val="00452446"/>
    <w:rsid w:val="004526EF"/>
    <w:rsid w:val="004527C0"/>
    <w:rsid w:val="00453746"/>
    <w:rsid w:val="00453871"/>
    <w:rsid w:val="00453DEF"/>
    <w:rsid w:val="0045401A"/>
    <w:rsid w:val="004543E4"/>
    <w:rsid w:val="00454769"/>
    <w:rsid w:val="004548E5"/>
    <w:rsid w:val="00454F08"/>
    <w:rsid w:val="00454FDD"/>
    <w:rsid w:val="00455105"/>
    <w:rsid w:val="004559BE"/>
    <w:rsid w:val="00455C09"/>
    <w:rsid w:val="004560BD"/>
    <w:rsid w:val="00456114"/>
    <w:rsid w:val="0045654A"/>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67B"/>
    <w:rsid w:val="0046072D"/>
    <w:rsid w:val="00460921"/>
    <w:rsid w:val="00460958"/>
    <w:rsid w:val="00460F2B"/>
    <w:rsid w:val="00460F31"/>
    <w:rsid w:val="0046110A"/>
    <w:rsid w:val="00461164"/>
    <w:rsid w:val="004612C8"/>
    <w:rsid w:val="004614A1"/>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067"/>
    <w:rsid w:val="00463448"/>
    <w:rsid w:val="004636F3"/>
    <w:rsid w:val="00463A8D"/>
    <w:rsid w:val="00463AC7"/>
    <w:rsid w:val="00463AEE"/>
    <w:rsid w:val="00463C3A"/>
    <w:rsid w:val="00463C6E"/>
    <w:rsid w:val="004642F1"/>
    <w:rsid w:val="0046434B"/>
    <w:rsid w:val="00464357"/>
    <w:rsid w:val="004643D1"/>
    <w:rsid w:val="004643E7"/>
    <w:rsid w:val="00464513"/>
    <w:rsid w:val="00464919"/>
    <w:rsid w:val="00464AFE"/>
    <w:rsid w:val="00464C4E"/>
    <w:rsid w:val="00464EE0"/>
    <w:rsid w:val="004650FC"/>
    <w:rsid w:val="0046534E"/>
    <w:rsid w:val="00465461"/>
    <w:rsid w:val="00465467"/>
    <w:rsid w:val="00465573"/>
    <w:rsid w:val="004658C3"/>
    <w:rsid w:val="00465C0F"/>
    <w:rsid w:val="00465EB3"/>
    <w:rsid w:val="00466260"/>
    <w:rsid w:val="004662E3"/>
    <w:rsid w:val="0046645E"/>
    <w:rsid w:val="004666EC"/>
    <w:rsid w:val="0046680F"/>
    <w:rsid w:val="004668F1"/>
    <w:rsid w:val="00466E58"/>
    <w:rsid w:val="00467011"/>
    <w:rsid w:val="0046748D"/>
    <w:rsid w:val="00467838"/>
    <w:rsid w:val="0047041E"/>
    <w:rsid w:val="00470750"/>
    <w:rsid w:val="00470893"/>
    <w:rsid w:val="00470A8A"/>
    <w:rsid w:val="00470C63"/>
    <w:rsid w:val="00470CD8"/>
    <w:rsid w:val="00470D7E"/>
    <w:rsid w:val="00470E35"/>
    <w:rsid w:val="0047166D"/>
    <w:rsid w:val="00471856"/>
    <w:rsid w:val="004718C5"/>
    <w:rsid w:val="004718FD"/>
    <w:rsid w:val="004719A1"/>
    <w:rsid w:val="00471B31"/>
    <w:rsid w:val="00471DB0"/>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827"/>
    <w:rsid w:val="00474B33"/>
    <w:rsid w:val="00474EEA"/>
    <w:rsid w:val="00474FB4"/>
    <w:rsid w:val="00475131"/>
    <w:rsid w:val="00475260"/>
    <w:rsid w:val="004755D5"/>
    <w:rsid w:val="004755F0"/>
    <w:rsid w:val="0047574D"/>
    <w:rsid w:val="00475986"/>
    <w:rsid w:val="00475A1B"/>
    <w:rsid w:val="00475B51"/>
    <w:rsid w:val="00475D3E"/>
    <w:rsid w:val="00475E50"/>
    <w:rsid w:val="00475F90"/>
    <w:rsid w:val="00475FD6"/>
    <w:rsid w:val="004765D3"/>
    <w:rsid w:val="00476742"/>
    <w:rsid w:val="004767BC"/>
    <w:rsid w:val="004769CE"/>
    <w:rsid w:val="00476B66"/>
    <w:rsid w:val="00476D8B"/>
    <w:rsid w:val="00476EAE"/>
    <w:rsid w:val="00477051"/>
    <w:rsid w:val="004774C5"/>
    <w:rsid w:val="004774FC"/>
    <w:rsid w:val="004775ED"/>
    <w:rsid w:val="004777B0"/>
    <w:rsid w:val="004777C7"/>
    <w:rsid w:val="004777D8"/>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125"/>
    <w:rsid w:val="0048321E"/>
    <w:rsid w:val="0048357B"/>
    <w:rsid w:val="00483846"/>
    <w:rsid w:val="004838D0"/>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F28"/>
    <w:rsid w:val="004900B7"/>
    <w:rsid w:val="00490649"/>
    <w:rsid w:val="0049093B"/>
    <w:rsid w:val="00490E94"/>
    <w:rsid w:val="00490EE3"/>
    <w:rsid w:val="004913A4"/>
    <w:rsid w:val="004913DF"/>
    <w:rsid w:val="0049143D"/>
    <w:rsid w:val="004915F6"/>
    <w:rsid w:val="00491742"/>
    <w:rsid w:val="00491786"/>
    <w:rsid w:val="004917A9"/>
    <w:rsid w:val="004918A0"/>
    <w:rsid w:val="00491B91"/>
    <w:rsid w:val="004924E5"/>
    <w:rsid w:val="00492619"/>
    <w:rsid w:val="004927E1"/>
    <w:rsid w:val="004931BF"/>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3A1"/>
    <w:rsid w:val="0049653E"/>
    <w:rsid w:val="004968B8"/>
    <w:rsid w:val="00496BEF"/>
    <w:rsid w:val="00496DA1"/>
    <w:rsid w:val="0049792C"/>
    <w:rsid w:val="004979DA"/>
    <w:rsid w:val="004A01E1"/>
    <w:rsid w:val="004A03E6"/>
    <w:rsid w:val="004A057D"/>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D32"/>
    <w:rsid w:val="004A2E44"/>
    <w:rsid w:val="004A30F7"/>
    <w:rsid w:val="004A3297"/>
    <w:rsid w:val="004A33F8"/>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6F26"/>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A89"/>
    <w:rsid w:val="004B1B0B"/>
    <w:rsid w:val="004B1B53"/>
    <w:rsid w:val="004B1C42"/>
    <w:rsid w:val="004B1FB0"/>
    <w:rsid w:val="004B2272"/>
    <w:rsid w:val="004B2565"/>
    <w:rsid w:val="004B2700"/>
    <w:rsid w:val="004B2714"/>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59D2"/>
    <w:rsid w:val="004B6301"/>
    <w:rsid w:val="004B6486"/>
    <w:rsid w:val="004B656F"/>
    <w:rsid w:val="004B672F"/>
    <w:rsid w:val="004B6B17"/>
    <w:rsid w:val="004B6E96"/>
    <w:rsid w:val="004B6FFB"/>
    <w:rsid w:val="004B718A"/>
    <w:rsid w:val="004B7261"/>
    <w:rsid w:val="004B763F"/>
    <w:rsid w:val="004B774C"/>
    <w:rsid w:val="004B795F"/>
    <w:rsid w:val="004B7AB0"/>
    <w:rsid w:val="004B7BA5"/>
    <w:rsid w:val="004B7C7F"/>
    <w:rsid w:val="004C025C"/>
    <w:rsid w:val="004C0346"/>
    <w:rsid w:val="004C03CC"/>
    <w:rsid w:val="004C0561"/>
    <w:rsid w:val="004C0B5B"/>
    <w:rsid w:val="004C0DF5"/>
    <w:rsid w:val="004C0F99"/>
    <w:rsid w:val="004C0FA3"/>
    <w:rsid w:val="004C102A"/>
    <w:rsid w:val="004C10F8"/>
    <w:rsid w:val="004C130D"/>
    <w:rsid w:val="004C1355"/>
    <w:rsid w:val="004C1430"/>
    <w:rsid w:val="004C1624"/>
    <w:rsid w:val="004C18D2"/>
    <w:rsid w:val="004C1991"/>
    <w:rsid w:val="004C1C50"/>
    <w:rsid w:val="004C1D0A"/>
    <w:rsid w:val="004C1FDC"/>
    <w:rsid w:val="004C2371"/>
    <w:rsid w:val="004C2C4E"/>
    <w:rsid w:val="004C2E9C"/>
    <w:rsid w:val="004C2F01"/>
    <w:rsid w:val="004C2F90"/>
    <w:rsid w:val="004C336F"/>
    <w:rsid w:val="004C3472"/>
    <w:rsid w:val="004C34E8"/>
    <w:rsid w:val="004C37B2"/>
    <w:rsid w:val="004C3917"/>
    <w:rsid w:val="004C3A42"/>
    <w:rsid w:val="004C3C3C"/>
    <w:rsid w:val="004C3C51"/>
    <w:rsid w:val="004C4384"/>
    <w:rsid w:val="004C47FE"/>
    <w:rsid w:val="004C4BCE"/>
    <w:rsid w:val="004C4BF3"/>
    <w:rsid w:val="004C4E3E"/>
    <w:rsid w:val="004C4ED8"/>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D7D"/>
    <w:rsid w:val="004C7E57"/>
    <w:rsid w:val="004D0200"/>
    <w:rsid w:val="004D02B7"/>
    <w:rsid w:val="004D09BA"/>
    <w:rsid w:val="004D0A0E"/>
    <w:rsid w:val="004D0A6B"/>
    <w:rsid w:val="004D0CD5"/>
    <w:rsid w:val="004D0DFA"/>
    <w:rsid w:val="004D0E42"/>
    <w:rsid w:val="004D171F"/>
    <w:rsid w:val="004D19EE"/>
    <w:rsid w:val="004D1A33"/>
    <w:rsid w:val="004D1B0C"/>
    <w:rsid w:val="004D1B92"/>
    <w:rsid w:val="004D1D64"/>
    <w:rsid w:val="004D2474"/>
    <w:rsid w:val="004D249C"/>
    <w:rsid w:val="004D24F2"/>
    <w:rsid w:val="004D25DB"/>
    <w:rsid w:val="004D27C4"/>
    <w:rsid w:val="004D2D87"/>
    <w:rsid w:val="004D2DA3"/>
    <w:rsid w:val="004D2E1A"/>
    <w:rsid w:val="004D2E57"/>
    <w:rsid w:val="004D2F50"/>
    <w:rsid w:val="004D3040"/>
    <w:rsid w:val="004D3251"/>
    <w:rsid w:val="004D3B83"/>
    <w:rsid w:val="004D3DB8"/>
    <w:rsid w:val="004D4586"/>
    <w:rsid w:val="004D4968"/>
    <w:rsid w:val="004D4977"/>
    <w:rsid w:val="004D4A8A"/>
    <w:rsid w:val="004D4AAE"/>
    <w:rsid w:val="004D4BEA"/>
    <w:rsid w:val="004D50CC"/>
    <w:rsid w:val="004D58A3"/>
    <w:rsid w:val="004D58D1"/>
    <w:rsid w:val="004D5B83"/>
    <w:rsid w:val="004D5B87"/>
    <w:rsid w:val="004D5C16"/>
    <w:rsid w:val="004D5F02"/>
    <w:rsid w:val="004D6022"/>
    <w:rsid w:val="004D641A"/>
    <w:rsid w:val="004D643A"/>
    <w:rsid w:val="004D648F"/>
    <w:rsid w:val="004D6659"/>
    <w:rsid w:val="004D666D"/>
    <w:rsid w:val="004D67F5"/>
    <w:rsid w:val="004D68C0"/>
    <w:rsid w:val="004D6B9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7F"/>
    <w:rsid w:val="004E4F85"/>
    <w:rsid w:val="004E53AE"/>
    <w:rsid w:val="004E5449"/>
    <w:rsid w:val="004E5815"/>
    <w:rsid w:val="004E5BAB"/>
    <w:rsid w:val="004E5C61"/>
    <w:rsid w:val="004E5E80"/>
    <w:rsid w:val="004E5EC9"/>
    <w:rsid w:val="004E6158"/>
    <w:rsid w:val="004E6184"/>
    <w:rsid w:val="004E63C9"/>
    <w:rsid w:val="004E6661"/>
    <w:rsid w:val="004E6C79"/>
    <w:rsid w:val="004E6CEA"/>
    <w:rsid w:val="004E7691"/>
    <w:rsid w:val="004E76A5"/>
    <w:rsid w:val="004E785F"/>
    <w:rsid w:val="004E7B7F"/>
    <w:rsid w:val="004E7E45"/>
    <w:rsid w:val="004E7F36"/>
    <w:rsid w:val="004E7F7F"/>
    <w:rsid w:val="004F01B4"/>
    <w:rsid w:val="004F020A"/>
    <w:rsid w:val="004F0406"/>
    <w:rsid w:val="004F051F"/>
    <w:rsid w:val="004F07D7"/>
    <w:rsid w:val="004F080C"/>
    <w:rsid w:val="004F0B88"/>
    <w:rsid w:val="004F0C82"/>
    <w:rsid w:val="004F1051"/>
    <w:rsid w:val="004F12B0"/>
    <w:rsid w:val="004F133C"/>
    <w:rsid w:val="004F13D2"/>
    <w:rsid w:val="004F1A00"/>
    <w:rsid w:val="004F1D32"/>
    <w:rsid w:val="004F1EF5"/>
    <w:rsid w:val="004F2126"/>
    <w:rsid w:val="004F2179"/>
    <w:rsid w:val="004F23E0"/>
    <w:rsid w:val="004F2826"/>
    <w:rsid w:val="004F288E"/>
    <w:rsid w:val="004F29FD"/>
    <w:rsid w:val="004F2AA6"/>
    <w:rsid w:val="004F2B9C"/>
    <w:rsid w:val="004F2CCE"/>
    <w:rsid w:val="004F2D47"/>
    <w:rsid w:val="004F2F31"/>
    <w:rsid w:val="004F33A9"/>
    <w:rsid w:val="004F359A"/>
    <w:rsid w:val="004F3AD1"/>
    <w:rsid w:val="004F3B09"/>
    <w:rsid w:val="004F3BA1"/>
    <w:rsid w:val="004F3CD0"/>
    <w:rsid w:val="004F3DD1"/>
    <w:rsid w:val="004F40F1"/>
    <w:rsid w:val="004F4590"/>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CE2"/>
    <w:rsid w:val="00500E69"/>
    <w:rsid w:val="005012BB"/>
    <w:rsid w:val="0050132F"/>
    <w:rsid w:val="00501723"/>
    <w:rsid w:val="005018DA"/>
    <w:rsid w:val="00501A8C"/>
    <w:rsid w:val="00501EC9"/>
    <w:rsid w:val="00501F0D"/>
    <w:rsid w:val="00501F1F"/>
    <w:rsid w:val="005024D4"/>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A3"/>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27B"/>
    <w:rsid w:val="005113D2"/>
    <w:rsid w:val="00511902"/>
    <w:rsid w:val="00511E67"/>
    <w:rsid w:val="00512182"/>
    <w:rsid w:val="00512747"/>
    <w:rsid w:val="005128FF"/>
    <w:rsid w:val="00512A11"/>
    <w:rsid w:val="00512C36"/>
    <w:rsid w:val="00512E6A"/>
    <w:rsid w:val="005133A6"/>
    <w:rsid w:val="005135F6"/>
    <w:rsid w:val="00513CB8"/>
    <w:rsid w:val="00513D9A"/>
    <w:rsid w:val="00513F8F"/>
    <w:rsid w:val="00514455"/>
    <w:rsid w:val="00514678"/>
    <w:rsid w:val="00514737"/>
    <w:rsid w:val="005147E7"/>
    <w:rsid w:val="00514882"/>
    <w:rsid w:val="005149A2"/>
    <w:rsid w:val="00514CD3"/>
    <w:rsid w:val="00514CEE"/>
    <w:rsid w:val="00514DCF"/>
    <w:rsid w:val="005150E4"/>
    <w:rsid w:val="005154AC"/>
    <w:rsid w:val="00515907"/>
    <w:rsid w:val="00515D99"/>
    <w:rsid w:val="00515DAD"/>
    <w:rsid w:val="00515E2B"/>
    <w:rsid w:val="005167B8"/>
    <w:rsid w:val="00516B94"/>
    <w:rsid w:val="00516B96"/>
    <w:rsid w:val="00516DC3"/>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723"/>
    <w:rsid w:val="00521BC9"/>
    <w:rsid w:val="00521D65"/>
    <w:rsid w:val="00521DB1"/>
    <w:rsid w:val="0052217F"/>
    <w:rsid w:val="005221A4"/>
    <w:rsid w:val="005225D6"/>
    <w:rsid w:val="00522906"/>
    <w:rsid w:val="00522ACC"/>
    <w:rsid w:val="00523366"/>
    <w:rsid w:val="00523658"/>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B39"/>
    <w:rsid w:val="00530DE4"/>
    <w:rsid w:val="00530F75"/>
    <w:rsid w:val="00531191"/>
    <w:rsid w:val="005313CD"/>
    <w:rsid w:val="005316A9"/>
    <w:rsid w:val="0053173A"/>
    <w:rsid w:val="00531824"/>
    <w:rsid w:val="00531AF4"/>
    <w:rsid w:val="00531BD3"/>
    <w:rsid w:val="00531C80"/>
    <w:rsid w:val="00531E4F"/>
    <w:rsid w:val="00531F71"/>
    <w:rsid w:val="005323A7"/>
    <w:rsid w:val="00532462"/>
    <w:rsid w:val="005328D4"/>
    <w:rsid w:val="00532B16"/>
    <w:rsid w:val="00532C9D"/>
    <w:rsid w:val="00532DBB"/>
    <w:rsid w:val="00532F7D"/>
    <w:rsid w:val="00533215"/>
    <w:rsid w:val="005334E4"/>
    <w:rsid w:val="0053358F"/>
    <w:rsid w:val="00533598"/>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3F6"/>
    <w:rsid w:val="00536718"/>
    <w:rsid w:val="00536772"/>
    <w:rsid w:val="005369E3"/>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3177"/>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19"/>
    <w:rsid w:val="00545555"/>
    <w:rsid w:val="0054556F"/>
    <w:rsid w:val="00545887"/>
    <w:rsid w:val="0054593E"/>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BD8"/>
    <w:rsid w:val="00547FA0"/>
    <w:rsid w:val="00547FC0"/>
    <w:rsid w:val="00550125"/>
    <w:rsid w:val="005504D9"/>
    <w:rsid w:val="00550590"/>
    <w:rsid w:val="005507ED"/>
    <w:rsid w:val="00550922"/>
    <w:rsid w:val="00550A62"/>
    <w:rsid w:val="00550BC9"/>
    <w:rsid w:val="00550C17"/>
    <w:rsid w:val="00550C80"/>
    <w:rsid w:val="00550D6F"/>
    <w:rsid w:val="00550E94"/>
    <w:rsid w:val="005511B1"/>
    <w:rsid w:val="005515CE"/>
    <w:rsid w:val="0055192C"/>
    <w:rsid w:val="00551E1E"/>
    <w:rsid w:val="00551E52"/>
    <w:rsid w:val="00552038"/>
    <w:rsid w:val="005521EB"/>
    <w:rsid w:val="0055233E"/>
    <w:rsid w:val="00552569"/>
    <w:rsid w:val="005526F2"/>
    <w:rsid w:val="00552924"/>
    <w:rsid w:val="00552B2B"/>
    <w:rsid w:val="00552DF7"/>
    <w:rsid w:val="00552FF4"/>
    <w:rsid w:val="00553289"/>
    <w:rsid w:val="0055345C"/>
    <w:rsid w:val="00553543"/>
    <w:rsid w:val="005538AD"/>
    <w:rsid w:val="0055390C"/>
    <w:rsid w:val="005539DD"/>
    <w:rsid w:val="00553C5D"/>
    <w:rsid w:val="0055410A"/>
    <w:rsid w:val="005541DE"/>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B87"/>
    <w:rsid w:val="00556D6B"/>
    <w:rsid w:val="00556E18"/>
    <w:rsid w:val="005570E7"/>
    <w:rsid w:val="0055718D"/>
    <w:rsid w:val="00557464"/>
    <w:rsid w:val="0055771C"/>
    <w:rsid w:val="00557B02"/>
    <w:rsid w:val="00557CAB"/>
    <w:rsid w:val="00557F39"/>
    <w:rsid w:val="00557F3A"/>
    <w:rsid w:val="005602FC"/>
    <w:rsid w:val="00560474"/>
    <w:rsid w:val="005608ED"/>
    <w:rsid w:val="00560980"/>
    <w:rsid w:val="00560AC9"/>
    <w:rsid w:val="00560D0E"/>
    <w:rsid w:val="00560DDA"/>
    <w:rsid w:val="00560EBB"/>
    <w:rsid w:val="00560F7A"/>
    <w:rsid w:val="00561250"/>
    <w:rsid w:val="0056134D"/>
    <w:rsid w:val="005617E8"/>
    <w:rsid w:val="00561A95"/>
    <w:rsid w:val="00561BF6"/>
    <w:rsid w:val="00561D34"/>
    <w:rsid w:val="00561D9A"/>
    <w:rsid w:val="00561E4A"/>
    <w:rsid w:val="00561EA6"/>
    <w:rsid w:val="0056202B"/>
    <w:rsid w:val="005626BE"/>
    <w:rsid w:val="005627AA"/>
    <w:rsid w:val="00562AD8"/>
    <w:rsid w:val="00562B88"/>
    <w:rsid w:val="00562CDC"/>
    <w:rsid w:val="00562E66"/>
    <w:rsid w:val="00563516"/>
    <w:rsid w:val="00563855"/>
    <w:rsid w:val="00563FD2"/>
    <w:rsid w:val="0056434D"/>
    <w:rsid w:val="005647FD"/>
    <w:rsid w:val="00564909"/>
    <w:rsid w:val="0056515E"/>
    <w:rsid w:val="005651F7"/>
    <w:rsid w:val="00565239"/>
    <w:rsid w:val="005653F4"/>
    <w:rsid w:val="005655BE"/>
    <w:rsid w:val="00565679"/>
    <w:rsid w:val="00565E28"/>
    <w:rsid w:val="00565F7D"/>
    <w:rsid w:val="00565FA5"/>
    <w:rsid w:val="0056613E"/>
    <w:rsid w:val="00566375"/>
    <w:rsid w:val="00566B83"/>
    <w:rsid w:val="00566C80"/>
    <w:rsid w:val="00566E03"/>
    <w:rsid w:val="00566FC7"/>
    <w:rsid w:val="0056719E"/>
    <w:rsid w:val="0056768E"/>
    <w:rsid w:val="005676C4"/>
    <w:rsid w:val="00567997"/>
    <w:rsid w:val="00567BE6"/>
    <w:rsid w:val="00567CD5"/>
    <w:rsid w:val="00567EF3"/>
    <w:rsid w:val="005701C5"/>
    <w:rsid w:val="005703E3"/>
    <w:rsid w:val="00570548"/>
    <w:rsid w:val="0057054C"/>
    <w:rsid w:val="005706C1"/>
    <w:rsid w:val="00570825"/>
    <w:rsid w:val="005708C3"/>
    <w:rsid w:val="005708C6"/>
    <w:rsid w:val="00570A22"/>
    <w:rsid w:val="00570C83"/>
    <w:rsid w:val="00571358"/>
    <w:rsid w:val="00571382"/>
    <w:rsid w:val="00571474"/>
    <w:rsid w:val="005719CC"/>
    <w:rsid w:val="00571C9B"/>
    <w:rsid w:val="00571D1D"/>
    <w:rsid w:val="0057225B"/>
    <w:rsid w:val="0057226F"/>
    <w:rsid w:val="00572364"/>
    <w:rsid w:val="00572583"/>
    <w:rsid w:val="00572643"/>
    <w:rsid w:val="00572700"/>
    <w:rsid w:val="0057299A"/>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735"/>
    <w:rsid w:val="005809EB"/>
    <w:rsid w:val="00580E45"/>
    <w:rsid w:val="00581038"/>
    <w:rsid w:val="0058134E"/>
    <w:rsid w:val="005815D2"/>
    <w:rsid w:val="005818D4"/>
    <w:rsid w:val="005819D7"/>
    <w:rsid w:val="00581C51"/>
    <w:rsid w:val="00581CAA"/>
    <w:rsid w:val="00581F00"/>
    <w:rsid w:val="00581F40"/>
    <w:rsid w:val="005829CC"/>
    <w:rsid w:val="00582DD0"/>
    <w:rsid w:val="00582E3D"/>
    <w:rsid w:val="00583147"/>
    <w:rsid w:val="00583250"/>
    <w:rsid w:val="00583350"/>
    <w:rsid w:val="005836D0"/>
    <w:rsid w:val="005837D3"/>
    <w:rsid w:val="00583960"/>
    <w:rsid w:val="00583B99"/>
    <w:rsid w:val="00583C6C"/>
    <w:rsid w:val="00583E78"/>
    <w:rsid w:val="00584003"/>
    <w:rsid w:val="00584138"/>
    <w:rsid w:val="00584496"/>
    <w:rsid w:val="00584EC4"/>
    <w:rsid w:val="00584F5F"/>
    <w:rsid w:val="0058513F"/>
    <w:rsid w:val="00585932"/>
    <w:rsid w:val="00585B9F"/>
    <w:rsid w:val="00585C3A"/>
    <w:rsid w:val="00585C4B"/>
    <w:rsid w:val="00585CBD"/>
    <w:rsid w:val="00585FF5"/>
    <w:rsid w:val="0058628A"/>
    <w:rsid w:val="005863AF"/>
    <w:rsid w:val="00586405"/>
    <w:rsid w:val="00586696"/>
    <w:rsid w:val="005866C0"/>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0DC"/>
    <w:rsid w:val="00591216"/>
    <w:rsid w:val="00591737"/>
    <w:rsid w:val="00591777"/>
    <w:rsid w:val="00591B9C"/>
    <w:rsid w:val="00591D43"/>
    <w:rsid w:val="00591D91"/>
    <w:rsid w:val="00591EC9"/>
    <w:rsid w:val="00592160"/>
    <w:rsid w:val="005923C9"/>
    <w:rsid w:val="00592569"/>
    <w:rsid w:val="00592597"/>
    <w:rsid w:val="0059284F"/>
    <w:rsid w:val="005928BF"/>
    <w:rsid w:val="005930FC"/>
    <w:rsid w:val="005934BF"/>
    <w:rsid w:val="00593A7F"/>
    <w:rsid w:val="00593ADD"/>
    <w:rsid w:val="00593D8E"/>
    <w:rsid w:val="00594131"/>
    <w:rsid w:val="005943C6"/>
    <w:rsid w:val="0059443E"/>
    <w:rsid w:val="005946EC"/>
    <w:rsid w:val="00594961"/>
    <w:rsid w:val="005951F6"/>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C6"/>
    <w:rsid w:val="005A05DF"/>
    <w:rsid w:val="005A05FF"/>
    <w:rsid w:val="005A0753"/>
    <w:rsid w:val="005A0CB6"/>
    <w:rsid w:val="005A0D89"/>
    <w:rsid w:val="005A0E41"/>
    <w:rsid w:val="005A1242"/>
    <w:rsid w:val="005A165B"/>
    <w:rsid w:val="005A1A9D"/>
    <w:rsid w:val="005A1B59"/>
    <w:rsid w:val="005A1D03"/>
    <w:rsid w:val="005A1E1F"/>
    <w:rsid w:val="005A1E9D"/>
    <w:rsid w:val="005A2229"/>
    <w:rsid w:val="005A235F"/>
    <w:rsid w:val="005A23B0"/>
    <w:rsid w:val="005A25EB"/>
    <w:rsid w:val="005A28C1"/>
    <w:rsid w:val="005A28F0"/>
    <w:rsid w:val="005A29CF"/>
    <w:rsid w:val="005A2AE1"/>
    <w:rsid w:val="005A2B1C"/>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6A3A"/>
    <w:rsid w:val="005A6AAB"/>
    <w:rsid w:val="005A6AD4"/>
    <w:rsid w:val="005A6F61"/>
    <w:rsid w:val="005A6FA1"/>
    <w:rsid w:val="005A71E4"/>
    <w:rsid w:val="005A7AE0"/>
    <w:rsid w:val="005A7D46"/>
    <w:rsid w:val="005A7DAB"/>
    <w:rsid w:val="005A7E5E"/>
    <w:rsid w:val="005A7F0C"/>
    <w:rsid w:val="005A7F50"/>
    <w:rsid w:val="005A7F72"/>
    <w:rsid w:val="005A7F85"/>
    <w:rsid w:val="005B009D"/>
    <w:rsid w:val="005B0299"/>
    <w:rsid w:val="005B0529"/>
    <w:rsid w:val="005B056C"/>
    <w:rsid w:val="005B0F23"/>
    <w:rsid w:val="005B13B6"/>
    <w:rsid w:val="005B1697"/>
    <w:rsid w:val="005B16E2"/>
    <w:rsid w:val="005B17CE"/>
    <w:rsid w:val="005B1BC6"/>
    <w:rsid w:val="005B233F"/>
    <w:rsid w:val="005B2D4D"/>
    <w:rsid w:val="005B2EB8"/>
    <w:rsid w:val="005B318E"/>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EE3"/>
    <w:rsid w:val="005B6277"/>
    <w:rsid w:val="005B6501"/>
    <w:rsid w:val="005B67ED"/>
    <w:rsid w:val="005B6A24"/>
    <w:rsid w:val="005B6C5F"/>
    <w:rsid w:val="005B6FAE"/>
    <w:rsid w:val="005B703E"/>
    <w:rsid w:val="005B70E8"/>
    <w:rsid w:val="005B7121"/>
    <w:rsid w:val="005B77A3"/>
    <w:rsid w:val="005B7824"/>
    <w:rsid w:val="005C0625"/>
    <w:rsid w:val="005C06DB"/>
    <w:rsid w:val="005C0904"/>
    <w:rsid w:val="005C09BF"/>
    <w:rsid w:val="005C0C62"/>
    <w:rsid w:val="005C0D61"/>
    <w:rsid w:val="005C0DDE"/>
    <w:rsid w:val="005C11DA"/>
    <w:rsid w:val="005C1225"/>
    <w:rsid w:val="005C132F"/>
    <w:rsid w:val="005C14D0"/>
    <w:rsid w:val="005C15C7"/>
    <w:rsid w:val="005C1752"/>
    <w:rsid w:val="005C195C"/>
    <w:rsid w:val="005C2144"/>
    <w:rsid w:val="005C2451"/>
    <w:rsid w:val="005C27BC"/>
    <w:rsid w:val="005C2806"/>
    <w:rsid w:val="005C319A"/>
    <w:rsid w:val="005C33D3"/>
    <w:rsid w:val="005C3501"/>
    <w:rsid w:val="005C3757"/>
    <w:rsid w:val="005C376D"/>
    <w:rsid w:val="005C38E1"/>
    <w:rsid w:val="005C3A28"/>
    <w:rsid w:val="005C3A65"/>
    <w:rsid w:val="005C3B48"/>
    <w:rsid w:val="005C3CDF"/>
    <w:rsid w:val="005C3D7D"/>
    <w:rsid w:val="005C4080"/>
    <w:rsid w:val="005C41DC"/>
    <w:rsid w:val="005C4233"/>
    <w:rsid w:val="005C4390"/>
    <w:rsid w:val="005C440F"/>
    <w:rsid w:val="005C4AB2"/>
    <w:rsid w:val="005C4B4D"/>
    <w:rsid w:val="005C4D30"/>
    <w:rsid w:val="005C4DE3"/>
    <w:rsid w:val="005C5379"/>
    <w:rsid w:val="005C546E"/>
    <w:rsid w:val="005C556F"/>
    <w:rsid w:val="005C56D3"/>
    <w:rsid w:val="005C57AB"/>
    <w:rsid w:val="005C5849"/>
    <w:rsid w:val="005C6110"/>
    <w:rsid w:val="005C641A"/>
    <w:rsid w:val="005C6561"/>
    <w:rsid w:val="005C69C5"/>
    <w:rsid w:val="005C6E93"/>
    <w:rsid w:val="005C6FD9"/>
    <w:rsid w:val="005C7087"/>
    <w:rsid w:val="005C7340"/>
    <w:rsid w:val="005C7344"/>
    <w:rsid w:val="005C7439"/>
    <w:rsid w:val="005C75A5"/>
    <w:rsid w:val="005C7A54"/>
    <w:rsid w:val="005C7ABF"/>
    <w:rsid w:val="005C7CAD"/>
    <w:rsid w:val="005C7EF8"/>
    <w:rsid w:val="005D0102"/>
    <w:rsid w:val="005D02FA"/>
    <w:rsid w:val="005D031D"/>
    <w:rsid w:val="005D047B"/>
    <w:rsid w:val="005D06DB"/>
    <w:rsid w:val="005D0790"/>
    <w:rsid w:val="005D07C0"/>
    <w:rsid w:val="005D0AC5"/>
    <w:rsid w:val="005D0DE9"/>
    <w:rsid w:val="005D0F67"/>
    <w:rsid w:val="005D12A3"/>
    <w:rsid w:val="005D19A0"/>
    <w:rsid w:val="005D1AE0"/>
    <w:rsid w:val="005D1D0B"/>
    <w:rsid w:val="005D1F89"/>
    <w:rsid w:val="005D2046"/>
    <w:rsid w:val="005D20FC"/>
    <w:rsid w:val="005D214D"/>
    <w:rsid w:val="005D241F"/>
    <w:rsid w:val="005D24A2"/>
    <w:rsid w:val="005D26D0"/>
    <w:rsid w:val="005D26D7"/>
    <w:rsid w:val="005D2A49"/>
    <w:rsid w:val="005D2B7E"/>
    <w:rsid w:val="005D2EE8"/>
    <w:rsid w:val="005D2F75"/>
    <w:rsid w:val="005D3100"/>
    <w:rsid w:val="005D31C7"/>
    <w:rsid w:val="005D31D3"/>
    <w:rsid w:val="005D33B6"/>
    <w:rsid w:val="005D35E3"/>
    <w:rsid w:val="005D4429"/>
    <w:rsid w:val="005D4764"/>
    <w:rsid w:val="005D5242"/>
    <w:rsid w:val="005D52AE"/>
    <w:rsid w:val="005D5499"/>
    <w:rsid w:val="005D550E"/>
    <w:rsid w:val="005D576B"/>
    <w:rsid w:val="005D594D"/>
    <w:rsid w:val="005D5975"/>
    <w:rsid w:val="005D5C72"/>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E52"/>
    <w:rsid w:val="005E0F0D"/>
    <w:rsid w:val="005E1173"/>
    <w:rsid w:val="005E11F2"/>
    <w:rsid w:val="005E1385"/>
    <w:rsid w:val="005E1393"/>
    <w:rsid w:val="005E1506"/>
    <w:rsid w:val="005E1717"/>
    <w:rsid w:val="005E1A58"/>
    <w:rsid w:val="005E1C06"/>
    <w:rsid w:val="005E1F2A"/>
    <w:rsid w:val="005E1FEB"/>
    <w:rsid w:val="005E20C9"/>
    <w:rsid w:val="005E2369"/>
    <w:rsid w:val="005E23D8"/>
    <w:rsid w:val="005E2980"/>
    <w:rsid w:val="005E2E2C"/>
    <w:rsid w:val="005E2F89"/>
    <w:rsid w:val="005E32AC"/>
    <w:rsid w:val="005E35FD"/>
    <w:rsid w:val="005E371B"/>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92"/>
    <w:rsid w:val="005E6AFB"/>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B4C"/>
    <w:rsid w:val="005F0B53"/>
    <w:rsid w:val="005F0C46"/>
    <w:rsid w:val="005F0C56"/>
    <w:rsid w:val="005F0F84"/>
    <w:rsid w:val="005F1674"/>
    <w:rsid w:val="005F1993"/>
    <w:rsid w:val="005F1AF3"/>
    <w:rsid w:val="005F1C0B"/>
    <w:rsid w:val="005F1CE1"/>
    <w:rsid w:val="005F1D72"/>
    <w:rsid w:val="005F1D7A"/>
    <w:rsid w:val="005F1FE4"/>
    <w:rsid w:val="005F21B8"/>
    <w:rsid w:val="005F25BA"/>
    <w:rsid w:val="005F28DA"/>
    <w:rsid w:val="005F2E3C"/>
    <w:rsid w:val="005F327D"/>
    <w:rsid w:val="005F342C"/>
    <w:rsid w:val="005F369B"/>
    <w:rsid w:val="005F37B4"/>
    <w:rsid w:val="005F3970"/>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446"/>
    <w:rsid w:val="005F5747"/>
    <w:rsid w:val="005F5C66"/>
    <w:rsid w:val="005F660A"/>
    <w:rsid w:val="005F6697"/>
    <w:rsid w:val="005F66B5"/>
    <w:rsid w:val="005F6A36"/>
    <w:rsid w:val="005F6F9C"/>
    <w:rsid w:val="005F6FFC"/>
    <w:rsid w:val="005F709D"/>
    <w:rsid w:val="005F7133"/>
    <w:rsid w:val="005F75BA"/>
    <w:rsid w:val="005F7BB3"/>
    <w:rsid w:val="005F7CC2"/>
    <w:rsid w:val="005F7F11"/>
    <w:rsid w:val="00600127"/>
    <w:rsid w:val="00600292"/>
    <w:rsid w:val="006004D6"/>
    <w:rsid w:val="006004DE"/>
    <w:rsid w:val="006008D4"/>
    <w:rsid w:val="0060091F"/>
    <w:rsid w:val="00600B14"/>
    <w:rsid w:val="00600F05"/>
    <w:rsid w:val="00600FF1"/>
    <w:rsid w:val="00601072"/>
    <w:rsid w:val="00601120"/>
    <w:rsid w:val="0060144E"/>
    <w:rsid w:val="00601564"/>
    <w:rsid w:val="006015C5"/>
    <w:rsid w:val="00601754"/>
    <w:rsid w:val="006017A7"/>
    <w:rsid w:val="00601D4D"/>
    <w:rsid w:val="00601FCD"/>
    <w:rsid w:val="00602354"/>
    <w:rsid w:val="0060254B"/>
    <w:rsid w:val="0060268D"/>
    <w:rsid w:val="0060292A"/>
    <w:rsid w:val="00602AAD"/>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D0C"/>
    <w:rsid w:val="00606F98"/>
    <w:rsid w:val="00607039"/>
    <w:rsid w:val="0060708D"/>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454"/>
    <w:rsid w:val="00611698"/>
    <w:rsid w:val="00611C59"/>
    <w:rsid w:val="00611E25"/>
    <w:rsid w:val="006125E9"/>
    <w:rsid w:val="006127FA"/>
    <w:rsid w:val="006128AA"/>
    <w:rsid w:val="006128FF"/>
    <w:rsid w:val="00612C24"/>
    <w:rsid w:val="00612C2B"/>
    <w:rsid w:val="00612C73"/>
    <w:rsid w:val="00612CCA"/>
    <w:rsid w:val="00612D3C"/>
    <w:rsid w:val="00612FB6"/>
    <w:rsid w:val="00613036"/>
    <w:rsid w:val="006134CE"/>
    <w:rsid w:val="006138D8"/>
    <w:rsid w:val="00613A56"/>
    <w:rsid w:val="00613D01"/>
    <w:rsid w:val="00613D19"/>
    <w:rsid w:val="00613DB0"/>
    <w:rsid w:val="00614064"/>
    <w:rsid w:val="006141D8"/>
    <w:rsid w:val="006144AB"/>
    <w:rsid w:val="00614CB2"/>
    <w:rsid w:val="00614CB4"/>
    <w:rsid w:val="00614D09"/>
    <w:rsid w:val="00614D1E"/>
    <w:rsid w:val="0061524B"/>
    <w:rsid w:val="00615624"/>
    <w:rsid w:val="0061565F"/>
    <w:rsid w:val="006156E9"/>
    <w:rsid w:val="00615BDB"/>
    <w:rsid w:val="00615DCF"/>
    <w:rsid w:val="00615EFE"/>
    <w:rsid w:val="00616885"/>
    <w:rsid w:val="00616ACA"/>
    <w:rsid w:val="00616B27"/>
    <w:rsid w:val="00616BAD"/>
    <w:rsid w:val="00616D2E"/>
    <w:rsid w:val="0061717F"/>
    <w:rsid w:val="006171DC"/>
    <w:rsid w:val="00617402"/>
    <w:rsid w:val="006175CF"/>
    <w:rsid w:val="00617741"/>
    <w:rsid w:val="00617931"/>
    <w:rsid w:val="00617C5B"/>
    <w:rsid w:val="00617F5D"/>
    <w:rsid w:val="006201A2"/>
    <w:rsid w:val="0062024A"/>
    <w:rsid w:val="00620254"/>
    <w:rsid w:val="00620686"/>
    <w:rsid w:val="00620860"/>
    <w:rsid w:val="006209E8"/>
    <w:rsid w:val="00620E2F"/>
    <w:rsid w:val="00621931"/>
    <w:rsid w:val="00621A4F"/>
    <w:rsid w:val="00621B6A"/>
    <w:rsid w:val="00621B89"/>
    <w:rsid w:val="00621C0B"/>
    <w:rsid w:val="00621C72"/>
    <w:rsid w:val="00621CAD"/>
    <w:rsid w:val="00622266"/>
    <w:rsid w:val="00622425"/>
    <w:rsid w:val="00622583"/>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6BF"/>
    <w:rsid w:val="00627BA3"/>
    <w:rsid w:val="00627C39"/>
    <w:rsid w:val="00627C79"/>
    <w:rsid w:val="00627E44"/>
    <w:rsid w:val="00627F45"/>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983"/>
    <w:rsid w:val="00634EC7"/>
    <w:rsid w:val="00635210"/>
    <w:rsid w:val="006356FE"/>
    <w:rsid w:val="006357C8"/>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C48"/>
    <w:rsid w:val="00641D47"/>
    <w:rsid w:val="006420FD"/>
    <w:rsid w:val="00642430"/>
    <w:rsid w:val="006429B1"/>
    <w:rsid w:val="00642C15"/>
    <w:rsid w:val="00642D10"/>
    <w:rsid w:val="006433C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6E05"/>
    <w:rsid w:val="006479B2"/>
    <w:rsid w:val="00647CB3"/>
    <w:rsid w:val="00647D45"/>
    <w:rsid w:val="00647D60"/>
    <w:rsid w:val="00647DE0"/>
    <w:rsid w:val="00650150"/>
    <w:rsid w:val="006507FF"/>
    <w:rsid w:val="00650854"/>
    <w:rsid w:val="006508D2"/>
    <w:rsid w:val="00650A0F"/>
    <w:rsid w:val="00650A60"/>
    <w:rsid w:val="00650A84"/>
    <w:rsid w:val="00650B2C"/>
    <w:rsid w:val="00650C55"/>
    <w:rsid w:val="00650CF1"/>
    <w:rsid w:val="00650D1E"/>
    <w:rsid w:val="00650EB8"/>
    <w:rsid w:val="00650F7C"/>
    <w:rsid w:val="00650FBE"/>
    <w:rsid w:val="006513D5"/>
    <w:rsid w:val="0065153D"/>
    <w:rsid w:val="00651609"/>
    <w:rsid w:val="006518B1"/>
    <w:rsid w:val="006519E5"/>
    <w:rsid w:val="00651AD3"/>
    <w:rsid w:val="00651AD5"/>
    <w:rsid w:val="00651FA0"/>
    <w:rsid w:val="0065214D"/>
    <w:rsid w:val="00652353"/>
    <w:rsid w:val="006523AF"/>
    <w:rsid w:val="006524CD"/>
    <w:rsid w:val="00652BB4"/>
    <w:rsid w:val="00652C42"/>
    <w:rsid w:val="00653205"/>
    <w:rsid w:val="00653273"/>
    <w:rsid w:val="006537ED"/>
    <w:rsid w:val="006537FA"/>
    <w:rsid w:val="00653830"/>
    <w:rsid w:val="00653ABF"/>
    <w:rsid w:val="00653B8D"/>
    <w:rsid w:val="00654346"/>
    <w:rsid w:val="006544F6"/>
    <w:rsid w:val="00654591"/>
    <w:rsid w:val="00654B42"/>
    <w:rsid w:val="00654C81"/>
    <w:rsid w:val="00654EE4"/>
    <w:rsid w:val="00655070"/>
    <w:rsid w:val="006551F5"/>
    <w:rsid w:val="00655223"/>
    <w:rsid w:val="0065523C"/>
    <w:rsid w:val="006552C8"/>
    <w:rsid w:val="00655494"/>
    <w:rsid w:val="006556BD"/>
    <w:rsid w:val="00655780"/>
    <w:rsid w:val="006557BD"/>
    <w:rsid w:val="006558D3"/>
    <w:rsid w:val="0065594D"/>
    <w:rsid w:val="00655B85"/>
    <w:rsid w:val="00655C91"/>
    <w:rsid w:val="00655CE9"/>
    <w:rsid w:val="006561FF"/>
    <w:rsid w:val="00656310"/>
    <w:rsid w:val="0065665D"/>
    <w:rsid w:val="006567BF"/>
    <w:rsid w:val="0065684E"/>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78A"/>
    <w:rsid w:val="00661996"/>
    <w:rsid w:val="00661B33"/>
    <w:rsid w:val="00661C4E"/>
    <w:rsid w:val="00661CC2"/>
    <w:rsid w:val="00661CC7"/>
    <w:rsid w:val="00662166"/>
    <w:rsid w:val="006621F4"/>
    <w:rsid w:val="0066249D"/>
    <w:rsid w:val="0066279C"/>
    <w:rsid w:val="00662966"/>
    <w:rsid w:val="00662974"/>
    <w:rsid w:val="00662A3C"/>
    <w:rsid w:val="00662FA2"/>
    <w:rsid w:val="0066331F"/>
    <w:rsid w:val="00663551"/>
    <w:rsid w:val="006635DC"/>
    <w:rsid w:val="00663908"/>
    <w:rsid w:val="00663AAF"/>
    <w:rsid w:val="0066402E"/>
    <w:rsid w:val="00664032"/>
    <w:rsid w:val="0066441B"/>
    <w:rsid w:val="006644FB"/>
    <w:rsid w:val="006646D1"/>
    <w:rsid w:val="006646F4"/>
    <w:rsid w:val="00664798"/>
    <w:rsid w:val="00664B8B"/>
    <w:rsid w:val="00664B8C"/>
    <w:rsid w:val="00664F87"/>
    <w:rsid w:val="00665229"/>
    <w:rsid w:val="00665316"/>
    <w:rsid w:val="00665464"/>
    <w:rsid w:val="006654E8"/>
    <w:rsid w:val="0066568F"/>
    <w:rsid w:val="00665B19"/>
    <w:rsid w:val="00665CCE"/>
    <w:rsid w:val="00665D3E"/>
    <w:rsid w:val="00665D51"/>
    <w:rsid w:val="00665F87"/>
    <w:rsid w:val="00666DA7"/>
    <w:rsid w:val="00666DE8"/>
    <w:rsid w:val="00666F36"/>
    <w:rsid w:val="006672FC"/>
    <w:rsid w:val="00667305"/>
    <w:rsid w:val="006674DD"/>
    <w:rsid w:val="00667525"/>
    <w:rsid w:val="006679C8"/>
    <w:rsid w:val="00667A27"/>
    <w:rsid w:val="00667C07"/>
    <w:rsid w:val="00667F2A"/>
    <w:rsid w:val="006701CF"/>
    <w:rsid w:val="00670402"/>
    <w:rsid w:val="006704BF"/>
    <w:rsid w:val="00670AD6"/>
    <w:rsid w:val="00670ECD"/>
    <w:rsid w:val="00671122"/>
    <w:rsid w:val="006711DF"/>
    <w:rsid w:val="0067160A"/>
    <w:rsid w:val="00671897"/>
    <w:rsid w:val="00671C8F"/>
    <w:rsid w:val="0067205E"/>
    <w:rsid w:val="00672966"/>
    <w:rsid w:val="006729A2"/>
    <w:rsid w:val="00672F44"/>
    <w:rsid w:val="006731EB"/>
    <w:rsid w:val="0067330E"/>
    <w:rsid w:val="006733A3"/>
    <w:rsid w:val="006735BC"/>
    <w:rsid w:val="006737DD"/>
    <w:rsid w:val="00673BC7"/>
    <w:rsid w:val="00673BDE"/>
    <w:rsid w:val="00673EB7"/>
    <w:rsid w:val="00673F3D"/>
    <w:rsid w:val="00673FBF"/>
    <w:rsid w:val="00674382"/>
    <w:rsid w:val="00674399"/>
    <w:rsid w:val="00674460"/>
    <w:rsid w:val="006744ED"/>
    <w:rsid w:val="006745C6"/>
    <w:rsid w:val="00674615"/>
    <w:rsid w:val="00674737"/>
    <w:rsid w:val="006749AC"/>
    <w:rsid w:val="00674A35"/>
    <w:rsid w:val="0067517B"/>
    <w:rsid w:val="00675345"/>
    <w:rsid w:val="0067545D"/>
    <w:rsid w:val="006755D1"/>
    <w:rsid w:val="0067560F"/>
    <w:rsid w:val="00675652"/>
    <w:rsid w:val="006757DC"/>
    <w:rsid w:val="006757F4"/>
    <w:rsid w:val="00675A29"/>
    <w:rsid w:val="00675E8E"/>
    <w:rsid w:val="0067616B"/>
    <w:rsid w:val="00676584"/>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C61"/>
    <w:rsid w:val="00683D7F"/>
    <w:rsid w:val="00683E8F"/>
    <w:rsid w:val="00684258"/>
    <w:rsid w:val="006849D0"/>
    <w:rsid w:val="00684E2E"/>
    <w:rsid w:val="006851F6"/>
    <w:rsid w:val="00685725"/>
    <w:rsid w:val="0068599C"/>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BA5"/>
    <w:rsid w:val="00687CDE"/>
    <w:rsid w:val="00687E09"/>
    <w:rsid w:val="006901CD"/>
    <w:rsid w:val="006905B3"/>
    <w:rsid w:val="00690744"/>
    <w:rsid w:val="00690D12"/>
    <w:rsid w:val="00690D34"/>
    <w:rsid w:val="00690D66"/>
    <w:rsid w:val="00690F0E"/>
    <w:rsid w:val="0069183A"/>
    <w:rsid w:val="00691885"/>
    <w:rsid w:val="006919C5"/>
    <w:rsid w:val="00691D43"/>
    <w:rsid w:val="006925FF"/>
    <w:rsid w:val="00692602"/>
    <w:rsid w:val="00692799"/>
    <w:rsid w:val="006927F0"/>
    <w:rsid w:val="00692898"/>
    <w:rsid w:val="0069291A"/>
    <w:rsid w:val="00692979"/>
    <w:rsid w:val="00692A0D"/>
    <w:rsid w:val="00692B6D"/>
    <w:rsid w:val="00692BB9"/>
    <w:rsid w:val="00692D65"/>
    <w:rsid w:val="00692ED9"/>
    <w:rsid w:val="00692EDF"/>
    <w:rsid w:val="00692F5C"/>
    <w:rsid w:val="00693077"/>
    <w:rsid w:val="00693295"/>
    <w:rsid w:val="00693873"/>
    <w:rsid w:val="00693CA1"/>
    <w:rsid w:val="006943ED"/>
    <w:rsid w:val="0069447C"/>
    <w:rsid w:val="006949AD"/>
    <w:rsid w:val="00694F91"/>
    <w:rsid w:val="00695184"/>
    <w:rsid w:val="006952BF"/>
    <w:rsid w:val="006958E7"/>
    <w:rsid w:val="00695C33"/>
    <w:rsid w:val="00695E95"/>
    <w:rsid w:val="00695F2E"/>
    <w:rsid w:val="00696244"/>
    <w:rsid w:val="00696651"/>
    <w:rsid w:val="00696787"/>
    <w:rsid w:val="006969D6"/>
    <w:rsid w:val="00696A1A"/>
    <w:rsid w:val="00696CBA"/>
    <w:rsid w:val="00697331"/>
    <w:rsid w:val="00697410"/>
    <w:rsid w:val="0069755C"/>
    <w:rsid w:val="006976F0"/>
    <w:rsid w:val="006979B9"/>
    <w:rsid w:val="006979DC"/>
    <w:rsid w:val="00697BEF"/>
    <w:rsid w:val="00697C2C"/>
    <w:rsid w:val="00697D5A"/>
    <w:rsid w:val="00697E3A"/>
    <w:rsid w:val="006A015F"/>
    <w:rsid w:val="006A03EA"/>
    <w:rsid w:val="006A05EF"/>
    <w:rsid w:val="006A0770"/>
    <w:rsid w:val="006A0942"/>
    <w:rsid w:val="006A0993"/>
    <w:rsid w:val="006A0A03"/>
    <w:rsid w:val="006A0D27"/>
    <w:rsid w:val="006A108E"/>
    <w:rsid w:val="006A13D0"/>
    <w:rsid w:val="006A13DE"/>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AD2"/>
    <w:rsid w:val="006A7BF2"/>
    <w:rsid w:val="006A7C40"/>
    <w:rsid w:val="006A7D8B"/>
    <w:rsid w:val="006A7F27"/>
    <w:rsid w:val="006A7FDD"/>
    <w:rsid w:val="006B0489"/>
    <w:rsid w:val="006B04DC"/>
    <w:rsid w:val="006B07C5"/>
    <w:rsid w:val="006B0C66"/>
    <w:rsid w:val="006B0E3C"/>
    <w:rsid w:val="006B0F9F"/>
    <w:rsid w:val="006B14F4"/>
    <w:rsid w:val="006B163E"/>
    <w:rsid w:val="006B166D"/>
    <w:rsid w:val="006B16EB"/>
    <w:rsid w:val="006B1809"/>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2F"/>
    <w:rsid w:val="006B294B"/>
    <w:rsid w:val="006B2BC5"/>
    <w:rsid w:val="006B3294"/>
    <w:rsid w:val="006B3598"/>
    <w:rsid w:val="006B393F"/>
    <w:rsid w:val="006B3C39"/>
    <w:rsid w:val="006B3E55"/>
    <w:rsid w:val="006B40F5"/>
    <w:rsid w:val="006B415A"/>
    <w:rsid w:val="006B43A2"/>
    <w:rsid w:val="006B49F6"/>
    <w:rsid w:val="006B4CE8"/>
    <w:rsid w:val="006B4D4E"/>
    <w:rsid w:val="006B5A1B"/>
    <w:rsid w:val="006B5A68"/>
    <w:rsid w:val="006B5A74"/>
    <w:rsid w:val="006B5D9D"/>
    <w:rsid w:val="006B5DB0"/>
    <w:rsid w:val="006B6195"/>
    <w:rsid w:val="006B6410"/>
    <w:rsid w:val="006B646E"/>
    <w:rsid w:val="006B66EC"/>
    <w:rsid w:val="006B672C"/>
    <w:rsid w:val="006B6A16"/>
    <w:rsid w:val="006B6AD0"/>
    <w:rsid w:val="006B6B9C"/>
    <w:rsid w:val="006B6BA3"/>
    <w:rsid w:val="006B6BDA"/>
    <w:rsid w:val="006B6C0E"/>
    <w:rsid w:val="006B6C3B"/>
    <w:rsid w:val="006B6C95"/>
    <w:rsid w:val="006B725C"/>
    <w:rsid w:val="006B7864"/>
    <w:rsid w:val="006B789D"/>
    <w:rsid w:val="006B7F6B"/>
    <w:rsid w:val="006C03B2"/>
    <w:rsid w:val="006C0985"/>
    <w:rsid w:val="006C09DD"/>
    <w:rsid w:val="006C0A1A"/>
    <w:rsid w:val="006C15FE"/>
    <w:rsid w:val="006C1868"/>
    <w:rsid w:val="006C187D"/>
    <w:rsid w:val="006C1B3F"/>
    <w:rsid w:val="006C2249"/>
    <w:rsid w:val="006C2B68"/>
    <w:rsid w:val="006C2D52"/>
    <w:rsid w:val="006C2E51"/>
    <w:rsid w:val="006C3713"/>
    <w:rsid w:val="006C375B"/>
    <w:rsid w:val="006C377A"/>
    <w:rsid w:val="006C3818"/>
    <w:rsid w:val="006C38A8"/>
    <w:rsid w:val="006C38DB"/>
    <w:rsid w:val="006C3BEF"/>
    <w:rsid w:val="006C3F40"/>
    <w:rsid w:val="006C44D3"/>
    <w:rsid w:val="006C45C1"/>
    <w:rsid w:val="006C4746"/>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415"/>
    <w:rsid w:val="006C75C9"/>
    <w:rsid w:val="006C763E"/>
    <w:rsid w:val="006C7DC6"/>
    <w:rsid w:val="006D0233"/>
    <w:rsid w:val="006D03CD"/>
    <w:rsid w:val="006D0A70"/>
    <w:rsid w:val="006D0AD9"/>
    <w:rsid w:val="006D0DED"/>
    <w:rsid w:val="006D0E79"/>
    <w:rsid w:val="006D1407"/>
    <w:rsid w:val="006D1543"/>
    <w:rsid w:val="006D1657"/>
    <w:rsid w:val="006D18B3"/>
    <w:rsid w:val="006D19ED"/>
    <w:rsid w:val="006D1A23"/>
    <w:rsid w:val="006D1C63"/>
    <w:rsid w:val="006D1F1A"/>
    <w:rsid w:val="006D1FED"/>
    <w:rsid w:val="006D21FF"/>
    <w:rsid w:val="006D2627"/>
    <w:rsid w:val="006D2ABF"/>
    <w:rsid w:val="006D2B5D"/>
    <w:rsid w:val="006D2BD2"/>
    <w:rsid w:val="006D31AF"/>
    <w:rsid w:val="006D31DD"/>
    <w:rsid w:val="006D353E"/>
    <w:rsid w:val="006D3F2D"/>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B3F"/>
    <w:rsid w:val="006D6C1C"/>
    <w:rsid w:val="006D6CFD"/>
    <w:rsid w:val="006D722E"/>
    <w:rsid w:val="006D72A1"/>
    <w:rsid w:val="006D73C5"/>
    <w:rsid w:val="006D7598"/>
    <w:rsid w:val="006D7B3C"/>
    <w:rsid w:val="006D7B93"/>
    <w:rsid w:val="006D7DAD"/>
    <w:rsid w:val="006E00B2"/>
    <w:rsid w:val="006E0474"/>
    <w:rsid w:val="006E05E0"/>
    <w:rsid w:val="006E088D"/>
    <w:rsid w:val="006E099B"/>
    <w:rsid w:val="006E09BF"/>
    <w:rsid w:val="006E0A6A"/>
    <w:rsid w:val="006E0B16"/>
    <w:rsid w:val="006E0E60"/>
    <w:rsid w:val="006E0ED0"/>
    <w:rsid w:val="006E11D4"/>
    <w:rsid w:val="006E13B5"/>
    <w:rsid w:val="006E176F"/>
    <w:rsid w:val="006E1CD3"/>
    <w:rsid w:val="006E2190"/>
    <w:rsid w:val="006E22CC"/>
    <w:rsid w:val="006E2816"/>
    <w:rsid w:val="006E2AA6"/>
    <w:rsid w:val="006E2FED"/>
    <w:rsid w:val="006E32B6"/>
    <w:rsid w:val="006E348C"/>
    <w:rsid w:val="006E34DD"/>
    <w:rsid w:val="006E3A42"/>
    <w:rsid w:val="006E3D22"/>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A45"/>
    <w:rsid w:val="006E5DBD"/>
    <w:rsid w:val="006E5E9E"/>
    <w:rsid w:val="006E6388"/>
    <w:rsid w:val="006E63AC"/>
    <w:rsid w:val="006E67E2"/>
    <w:rsid w:val="006E6A05"/>
    <w:rsid w:val="006E6DA9"/>
    <w:rsid w:val="006E6F03"/>
    <w:rsid w:val="006E6FBF"/>
    <w:rsid w:val="006E71A8"/>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C63"/>
    <w:rsid w:val="006F0EB1"/>
    <w:rsid w:val="006F1008"/>
    <w:rsid w:val="006F12C7"/>
    <w:rsid w:val="006F1354"/>
    <w:rsid w:val="006F14E2"/>
    <w:rsid w:val="006F14F2"/>
    <w:rsid w:val="006F1629"/>
    <w:rsid w:val="006F1897"/>
    <w:rsid w:val="006F1C02"/>
    <w:rsid w:val="006F1C96"/>
    <w:rsid w:val="006F1D86"/>
    <w:rsid w:val="006F21C2"/>
    <w:rsid w:val="006F22CB"/>
    <w:rsid w:val="006F291E"/>
    <w:rsid w:val="006F2B10"/>
    <w:rsid w:val="006F2E21"/>
    <w:rsid w:val="006F3052"/>
    <w:rsid w:val="006F314D"/>
    <w:rsid w:val="006F33AB"/>
    <w:rsid w:val="006F3738"/>
    <w:rsid w:val="006F397D"/>
    <w:rsid w:val="006F3B01"/>
    <w:rsid w:val="006F3BDF"/>
    <w:rsid w:val="006F4072"/>
    <w:rsid w:val="006F417D"/>
    <w:rsid w:val="006F4189"/>
    <w:rsid w:val="006F42EA"/>
    <w:rsid w:val="006F435C"/>
    <w:rsid w:val="006F449F"/>
    <w:rsid w:val="006F461B"/>
    <w:rsid w:val="006F4641"/>
    <w:rsid w:val="006F47EC"/>
    <w:rsid w:val="006F4A19"/>
    <w:rsid w:val="006F4B36"/>
    <w:rsid w:val="006F4DA7"/>
    <w:rsid w:val="006F557B"/>
    <w:rsid w:val="006F5927"/>
    <w:rsid w:val="006F598B"/>
    <w:rsid w:val="006F5B41"/>
    <w:rsid w:val="006F5BDB"/>
    <w:rsid w:val="006F5E80"/>
    <w:rsid w:val="006F6051"/>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0AA"/>
    <w:rsid w:val="00703208"/>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3F"/>
    <w:rsid w:val="00705584"/>
    <w:rsid w:val="00705929"/>
    <w:rsid w:val="00705A7C"/>
    <w:rsid w:val="00705AF4"/>
    <w:rsid w:val="00705E96"/>
    <w:rsid w:val="00706019"/>
    <w:rsid w:val="0070622A"/>
    <w:rsid w:val="007062E8"/>
    <w:rsid w:val="0070652C"/>
    <w:rsid w:val="00706C3D"/>
    <w:rsid w:val="00706E08"/>
    <w:rsid w:val="007070E2"/>
    <w:rsid w:val="0070711F"/>
    <w:rsid w:val="00707352"/>
    <w:rsid w:val="0070743B"/>
    <w:rsid w:val="007078D0"/>
    <w:rsid w:val="00707D11"/>
    <w:rsid w:val="00707F6F"/>
    <w:rsid w:val="007101EE"/>
    <w:rsid w:val="00710399"/>
    <w:rsid w:val="007104FB"/>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BBC"/>
    <w:rsid w:val="00712D07"/>
    <w:rsid w:val="00712FDB"/>
    <w:rsid w:val="0071360C"/>
    <w:rsid w:val="0071374D"/>
    <w:rsid w:val="00713830"/>
    <w:rsid w:val="00714312"/>
    <w:rsid w:val="00714722"/>
    <w:rsid w:val="0071475C"/>
    <w:rsid w:val="00714D6A"/>
    <w:rsid w:val="0071522A"/>
    <w:rsid w:val="00715280"/>
    <w:rsid w:val="0071574D"/>
    <w:rsid w:val="0071594B"/>
    <w:rsid w:val="00715BFC"/>
    <w:rsid w:val="00715DFE"/>
    <w:rsid w:val="00715F49"/>
    <w:rsid w:val="007162F2"/>
    <w:rsid w:val="007163BF"/>
    <w:rsid w:val="0071649C"/>
    <w:rsid w:val="00716ADC"/>
    <w:rsid w:val="00716AEF"/>
    <w:rsid w:val="00716E7D"/>
    <w:rsid w:val="00716FC0"/>
    <w:rsid w:val="0071716F"/>
    <w:rsid w:val="00717267"/>
    <w:rsid w:val="00717314"/>
    <w:rsid w:val="007173A5"/>
    <w:rsid w:val="007178EE"/>
    <w:rsid w:val="00717B0A"/>
    <w:rsid w:val="0072029B"/>
    <w:rsid w:val="00720460"/>
    <w:rsid w:val="0072056D"/>
    <w:rsid w:val="00720759"/>
    <w:rsid w:val="007208F9"/>
    <w:rsid w:val="00720BD4"/>
    <w:rsid w:val="00720F97"/>
    <w:rsid w:val="0072151E"/>
    <w:rsid w:val="007215A9"/>
    <w:rsid w:val="007218A9"/>
    <w:rsid w:val="0072190B"/>
    <w:rsid w:val="00721AC9"/>
    <w:rsid w:val="00721D5C"/>
    <w:rsid w:val="00721E1D"/>
    <w:rsid w:val="00721EC2"/>
    <w:rsid w:val="00722A7A"/>
    <w:rsid w:val="00722B72"/>
    <w:rsid w:val="00722CBE"/>
    <w:rsid w:val="0072326D"/>
    <w:rsid w:val="007235FC"/>
    <w:rsid w:val="00723701"/>
    <w:rsid w:val="00723975"/>
    <w:rsid w:val="00723C3B"/>
    <w:rsid w:val="00723CE3"/>
    <w:rsid w:val="00723EC3"/>
    <w:rsid w:val="00723F42"/>
    <w:rsid w:val="00724426"/>
    <w:rsid w:val="00724D5D"/>
    <w:rsid w:val="00725068"/>
    <w:rsid w:val="007254B1"/>
    <w:rsid w:val="00725524"/>
    <w:rsid w:val="007255D8"/>
    <w:rsid w:val="0072560E"/>
    <w:rsid w:val="007258E4"/>
    <w:rsid w:val="00725CB6"/>
    <w:rsid w:val="00725D75"/>
    <w:rsid w:val="0072602E"/>
    <w:rsid w:val="00726281"/>
    <w:rsid w:val="0072665F"/>
    <w:rsid w:val="0072686C"/>
    <w:rsid w:val="00726C26"/>
    <w:rsid w:val="00726E6B"/>
    <w:rsid w:val="00726E9B"/>
    <w:rsid w:val="0072711D"/>
    <w:rsid w:val="007271F4"/>
    <w:rsid w:val="007273A7"/>
    <w:rsid w:val="00727E9F"/>
    <w:rsid w:val="007300DD"/>
    <w:rsid w:val="007302AF"/>
    <w:rsid w:val="00730302"/>
    <w:rsid w:val="007304D8"/>
    <w:rsid w:val="007305A9"/>
    <w:rsid w:val="0073097B"/>
    <w:rsid w:val="00730A50"/>
    <w:rsid w:val="0073116A"/>
    <w:rsid w:val="0073128B"/>
    <w:rsid w:val="0073171A"/>
    <w:rsid w:val="007317B4"/>
    <w:rsid w:val="00731A41"/>
    <w:rsid w:val="00731B2A"/>
    <w:rsid w:val="00731BEB"/>
    <w:rsid w:val="00731D36"/>
    <w:rsid w:val="00731D37"/>
    <w:rsid w:val="00731E4B"/>
    <w:rsid w:val="00732035"/>
    <w:rsid w:val="00732321"/>
    <w:rsid w:val="007327CE"/>
    <w:rsid w:val="00732A8C"/>
    <w:rsid w:val="00732E3A"/>
    <w:rsid w:val="007330FF"/>
    <w:rsid w:val="00733256"/>
    <w:rsid w:val="00733315"/>
    <w:rsid w:val="0073347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D62"/>
    <w:rsid w:val="00734E93"/>
    <w:rsid w:val="00735620"/>
    <w:rsid w:val="007356D0"/>
    <w:rsid w:val="00735E81"/>
    <w:rsid w:val="007360CF"/>
    <w:rsid w:val="00736130"/>
    <w:rsid w:val="007361A5"/>
    <w:rsid w:val="007361C3"/>
    <w:rsid w:val="00736318"/>
    <w:rsid w:val="0073637C"/>
    <w:rsid w:val="007368ED"/>
    <w:rsid w:val="00736D7B"/>
    <w:rsid w:val="007373F1"/>
    <w:rsid w:val="0073759D"/>
    <w:rsid w:val="007377DA"/>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349"/>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563"/>
    <w:rsid w:val="007446AF"/>
    <w:rsid w:val="00744B79"/>
    <w:rsid w:val="00744E93"/>
    <w:rsid w:val="00744FB1"/>
    <w:rsid w:val="0074576E"/>
    <w:rsid w:val="00745EBB"/>
    <w:rsid w:val="00745F9B"/>
    <w:rsid w:val="00746167"/>
    <w:rsid w:val="00746199"/>
    <w:rsid w:val="007461C7"/>
    <w:rsid w:val="00746251"/>
    <w:rsid w:val="0074644A"/>
    <w:rsid w:val="007469F5"/>
    <w:rsid w:val="00746AAB"/>
    <w:rsid w:val="00746C0C"/>
    <w:rsid w:val="00747028"/>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C8"/>
    <w:rsid w:val="007517D1"/>
    <w:rsid w:val="007518B6"/>
    <w:rsid w:val="00751C69"/>
    <w:rsid w:val="00751CF8"/>
    <w:rsid w:val="00751F76"/>
    <w:rsid w:val="00752497"/>
    <w:rsid w:val="007525D9"/>
    <w:rsid w:val="0075288B"/>
    <w:rsid w:val="007529E0"/>
    <w:rsid w:val="00752C8B"/>
    <w:rsid w:val="00752FE7"/>
    <w:rsid w:val="00753089"/>
    <w:rsid w:val="007533D3"/>
    <w:rsid w:val="00753568"/>
    <w:rsid w:val="007536BB"/>
    <w:rsid w:val="00753924"/>
    <w:rsid w:val="00753B9D"/>
    <w:rsid w:val="00753D6B"/>
    <w:rsid w:val="00753F01"/>
    <w:rsid w:val="0075412E"/>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32"/>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6D1"/>
    <w:rsid w:val="00761725"/>
    <w:rsid w:val="00761805"/>
    <w:rsid w:val="007619FB"/>
    <w:rsid w:val="00761C54"/>
    <w:rsid w:val="0076200C"/>
    <w:rsid w:val="0076223E"/>
    <w:rsid w:val="007624B9"/>
    <w:rsid w:val="00762730"/>
    <w:rsid w:val="00762924"/>
    <w:rsid w:val="0076295C"/>
    <w:rsid w:val="00762A29"/>
    <w:rsid w:val="00763055"/>
    <w:rsid w:val="007632F6"/>
    <w:rsid w:val="0076375B"/>
    <w:rsid w:val="00763810"/>
    <w:rsid w:val="00763D32"/>
    <w:rsid w:val="007641AA"/>
    <w:rsid w:val="00764471"/>
    <w:rsid w:val="00764596"/>
    <w:rsid w:val="0076499E"/>
    <w:rsid w:val="00764E4E"/>
    <w:rsid w:val="00764E7D"/>
    <w:rsid w:val="00764E9C"/>
    <w:rsid w:val="00764EB8"/>
    <w:rsid w:val="00765019"/>
    <w:rsid w:val="00765098"/>
    <w:rsid w:val="007654B5"/>
    <w:rsid w:val="00765726"/>
    <w:rsid w:val="0076573F"/>
    <w:rsid w:val="0076598E"/>
    <w:rsid w:val="00765A4D"/>
    <w:rsid w:val="00765D9A"/>
    <w:rsid w:val="00765E95"/>
    <w:rsid w:val="00765EF5"/>
    <w:rsid w:val="00765FDC"/>
    <w:rsid w:val="00766286"/>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60B"/>
    <w:rsid w:val="007678B6"/>
    <w:rsid w:val="00770732"/>
    <w:rsid w:val="0077091A"/>
    <w:rsid w:val="00770BE7"/>
    <w:rsid w:val="00770CEE"/>
    <w:rsid w:val="00770DE6"/>
    <w:rsid w:val="00771AAB"/>
    <w:rsid w:val="00771CAA"/>
    <w:rsid w:val="00771CFB"/>
    <w:rsid w:val="00771FB5"/>
    <w:rsid w:val="007721AD"/>
    <w:rsid w:val="00772571"/>
    <w:rsid w:val="00772900"/>
    <w:rsid w:val="00772BAC"/>
    <w:rsid w:val="00772D15"/>
    <w:rsid w:val="00772DC3"/>
    <w:rsid w:val="0077321A"/>
    <w:rsid w:val="007733C4"/>
    <w:rsid w:val="00773691"/>
    <w:rsid w:val="007736C8"/>
    <w:rsid w:val="00773F28"/>
    <w:rsid w:val="007743A1"/>
    <w:rsid w:val="007744EF"/>
    <w:rsid w:val="00774E8D"/>
    <w:rsid w:val="007750DC"/>
    <w:rsid w:val="00775330"/>
    <w:rsid w:val="00775851"/>
    <w:rsid w:val="007758DC"/>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19B"/>
    <w:rsid w:val="0078050D"/>
    <w:rsid w:val="00780657"/>
    <w:rsid w:val="00780676"/>
    <w:rsid w:val="00780980"/>
    <w:rsid w:val="007809D3"/>
    <w:rsid w:val="007809E1"/>
    <w:rsid w:val="00780A0C"/>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C39"/>
    <w:rsid w:val="00783F00"/>
    <w:rsid w:val="007842FE"/>
    <w:rsid w:val="00784702"/>
    <w:rsid w:val="00784C31"/>
    <w:rsid w:val="00784EA1"/>
    <w:rsid w:val="00784FC7"/>
    <w:rsid w:val="00785584"/>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946"/>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491"/>
    <w:rsid w:val="007936ED"/>
    <w:rsid w:val="0079390D"/>
    <w:rsid w:val="007939C7"/>
    <w:rsid w:val="00793BDD"/>
    <w:rsid w:val="00793DED"/>
    <w:rsid w:val="00793F70"/>
    <w:rsid w:val="0079436C"/>
    <w:rsid w:val="007947FB"/>
    <w:rsid w:val="00794980"/>
    <w:rsid w:val="007949DE"/>
    <w:rsid w:val="007954AC"/>
    <w:rsid w:val="007959C2"/>
    <w:rsid w:val="007959D0"/>
    <w:rsid w:val="00795B83"/>
    <w:rsid w:val="00795E1B"/>
    <w:rsid w:val="0079601B"/>
    <w:rsid w:val="007962E1"/>
    <w:rsid w:val="0079663F"/>
    <w:rsid w:val="00796F91"/>
    <w:rsid w:val="0079727F"/>
    <w:rsid w:val="00797D3D"/>
    <w:rsid w:val="00797DAA"/>
    <w:rsid w:val="00797E00"/>
    <w:rsid w:val="00797F7D"/>
    <w:rsid w:val="00797FCF"/>
    <w:rsid w:val="007A012A"/>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4BE"/>
    <w:rsid w:val="007A252B"/>
    <w:rsid w:val="007A261D"/>
    <w:rsid w:val="007A2AEA"/>
    <w:rsid w:val="007A2BFF"/>
    <w:rsid w:val="007A2DE7"/>
    <w:rsid w:val="007A2F47"/>
    <w:rsid w:val="007A300F"/>
    <w:rsid w:val="007A3040"/>
    <w:rsid w:val="007A3149"/>
    <w:rsid w:val="007A3373"/>
    <w:rsid w:val="007A3395"/>
    <w:rsid w:val="007A3505"/>
    <w:rsid w:val="007A3774"/>
    <w:rsid w:val="007A3BF2"/>
    <w:rsid w:val="007A40C4"/>
    <w:rsid w:val="007A4264"/>
    <w:rsid w:val="007A43F5"/>
    <w:rsid w:val="007A47FE"/>
    <w:rsid w:val="007A49C5"/>
    <w:rsid w:val="007A4AF1"/>
    <w:rsid w:val="007A4C4B"/>
    <w:rsid w:val="007A5288"/>
    <w:rsid w:val="007A5355"/>
    <w:rsid w:val="007A5722"/>
    <w:rsid w:val="007A5904"/>
    <w:rsid w:val="007A590F"/>
    <w:rsid w:val="007A5A76"/>
    <w:rsid w:val="007A5AA1"/>
    <w:rsid w:val="007A5DBC"/>
    <w:rsid w:val="007A5EF4"/>
    <w:rsid w:val="007A618D"/>
    <w:rsid w:val="007A6333"/>
    <w:rsid w:val="007A6477"/>
    <w:rsid w:val="007A6660"/>
    <w:rsid w:val="007A6909"/>
    <w:rsid w:val="007A75A3"/>
    <w:rsid w:val="007A7836"/>
    <w:rsid w:val="007A7896"/>
    <w:rsid w:val="007B0253"/>
    <w:rsid w:val="007B0623"/>
    <w:rsid w:val="007B073B"/>
    <w:rsid w:val="007B082B"/>
    <w:rsid w:val="007B0865"/>
    <w:rsid w:val="007B091C"/>
    <w:rsid w:val="007B0939"/>
    <w:rsid w:val="007B09ED"/>
    <w:rsid w:val="007B0A88"/>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3F9"/>
    <w:rsid w:val="007B2638"/>
    <w:rsid w:val="007B268C"/>
    <w:rsid w:val="007B2719"/>
    <w:rsid w:val="007B2ACE"/>
    <w:rsid w:val="007B2CDB"/>
    <w:rsid w:val="007B2EBF"/>
    <w:rsid w:val="007B314C"/>
    <w:rsid w:val="007B322B"/>
    <w:rsid w:val="007B327F"/>
    <w:rsid w:val="007B3424"/>
    <w:rsid w:val="007B3476"/>
    <w:rsid w:val="007B351F"/>
    <w:rsid w:val="007B365A"/>
    <w:rsid w:val="007B39C7"/>
    <w:rsid w:val="007B3AE7"/>
    <w:rsid w:val="007B3D55"/>
    <w:rsid w:val="007B3D90"/>
    <w:rsid w:val="007B40AD"/>
    <w:rsid w:val="007B448A"/>
    <w:rsid w:val="007B44DC"/>
    <w:rsid w:val="007B4543"/>
    <w:rsid w:val="007B476E"/>
    <w:rsid w:val="007B48FC"/>
    <w:rsid w:val="007B4937"/>
    <w:rsid w:val="007B4D78"/>
    <w:rsid w:val="007B5171"/>
    <w:rsid w:val="007B5443"/>
    <w:rsid w:val="007B5539"/>
    <w:rsid w:val="007B59A2"/>
    <w:rsid w:val="007B5A66"/>
    <w:rsid w:val="007B5BC8"/>
    <w:rsid w:val="007B5E27"/>
    <w:rsid w:val="007B627B"/>
    <w:rsid w:val="007B630D"/>
    <w:rsid w:val="007B6394"/>
    <w:rsid w:val="007B668A"/>
    <w:rsid w:val="007B697F"/>
    <w:rsid w:val="007B69B7"/>
    <w:rsid w:val="007B6B8A"/>
    <w:rsid w:val="007B70E8"/>
    <w:rsid w:val="007B770E"/>
    <w:rsid w:val="007B7832"/>
    <w:rsid w:val="007B79EE"/>
    <w:rsid w:val="007B7A3B"/>
    <w:rsid w:val="007C0160"/>
    <w:rsid w:val="007C020C"/>
    <w:rsid w:val="007C0880"/>
    <w:rsid w:val="007C0BD2"/>
    <w:rsid w:val="007C0D93"/>
    <w:rsid w:val="007C0F3A"/>
    <w:rsid w:val="007C1065"/>
    <w:rsid w:val="007C10B4"/>
    <w:rsid w:val="007C11FC"/>
    <w:rsid w:val="007C1361"/>
    <w:rsid w:val="007C1537"/>
    <w:rsid w:val="007C1B44"/>
    <w:rsid w:val="007C1B94"/>
    <w:rsid w:val="007C1C1E"/>
    <w:rsid w:val="007C2073"/>
    <w:rsid w:val="007C2252"/>
    <w:rsid w:val="007C2257"/>
    <w:rsid w:val="007C24A4"/>
    <w:rsid w:val="007C2A39"/>
    <w:rsid w:val="007C2AD0"/>
    <w:rsid w:val="007C2F99"/>
    <w:rsid w:val="007C3482"/>
    <w:rsid w:val="007C377D"/>
    <w:rsid w:val="007C3CBD"/>
    <w:rsid w:val="007C3D88"/>
    <w:rsid w:val="007C3E76"/>
    <w:rsid w:val="007C3F14"/>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33"/>
    <w:rsid w:val="007C7A48"/>
    <w:rsid w:val="007C7D17"/>
    <w:rsid w:val="007C7EF3"/>
    <w:rsid w:val="007D020B"/>
    <w:rsid w:val="007D0677"/>
    <w:rsid w:val="007D06F7"/>
    <w:rsid w:val="007D0779"/>
    <w:rsid w:val="007D096E"/>
    <w:rsid w:val="007D098C"/>
    <w:rsid w:val="007D0DE3"/>
    <w:rsid w:val="007D11B6"/>
    <w:rsid w:val="007D149C"/>
    <w:rsid w:val="007D1558"/>
    <w:rsid w:val="007D15F5"/>
    <w:rsid w:val="007D1836"/>
    <w:rsid w:val="007D188E"/>
    <w:rsid w:val="007D1B7C"/>
    <w:rsid w:val="007D1BD0"/>
    <w:rsid w:val="007D212C"/>
    <w:rsid w:val="007D214A"/>
    <w:rsid w:val="007D23F9"/>
    <w:rsid w:val="007D24C7"/>
    <w:rsid w:val="007D2B63"/>
    <w:rsid w:val="007D2CB5"/>
    <w:rsid w:val="007D2D06"/>
    <w:rsid w:val="007D357E"/>
    <w:rsid w:val="007D3889"/>
    <w:rsid w:val="007D39A2"/>
    <w:rsid w:val="007D39D7"/>
    <w:rsid w:val="007D3A6B"/>
    <w:rsid w:val="007D3BB7"/>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649"/>
    <w:rsid w:val="007D76E4"/>
    <w:rsid w:val="007D77FF"/>
    <w:rsid w:val="007D78CE"/>
    <w:rsid w:val="007D794A"/>
    <w:rsid w:val="007D7B08"/>
    <w:rsid w:val="007D7E3F"/>
    <w:rsid w:val="007D7E94"/>
    <w:rsid w:val="007D7F51"/>
    <w:rsid w:val="007E00A4"/>
    <w:rsid w:val="007E015B"/>
    <w:rsid w:val="007E0162"/>
    <w:rsid w:val="007E02BA"/>
    <w:rsid w:val="007E02CC"/>
    <w:rsid w:val="007E07FD"/>
    <w:rsid w:val="007E08D9"/>
    <w:rsid w:val="007E0981"/>
    <w:rsid w:val="007E0986"/>
    <w:rsid w:val="007E0C8C"/>
    <w:rsid w:val="007E12F7"/>
    <w:rsid w:val="007E13AE"/>
    <w:rsid w:val="007E1479"/>
    <w:rsid w:val="007E152B"/>
    <w:rsid w:val="007E1A3F"/>
    <w:rsid w:val="007E1A55"/>
    <w:rsid w:val="007E1CB1"/>
    <w:rsid w:val="007E201B"/>
    <w:rsid w:val="007E2146"/>
    <w:rsid w:val="007E2395"/>
    <w:rsid w:val="007E2732"/>
    <w:rsid w:val="007E2A10"/>
    <w:rsid w:val="007E2A59"/>
    <w:rsid w:val="007E2B1C"/>
    <w:rsid w:val="007E2B64"/>
    <w:rsid w:val="007E2B7C"/>
    <w:rsid w:val="007E2E85"/>
    <w:rsid w:val="007E3288"/>
    <w:rsid w:val="007E33E0"/>
    <w:rsid w:val="007E3E10"/>
    <w:rsid w:val="007E4305"/>
    <w:rsid w:val="007E48CD"/>
    <w:rsid w:val="007E48E4"/>
    <w:rsid w:val="007E4EDB"/>
    <w:rsid w:val="007E4F0D"/>
    <w:rsid w:val="007E531F"/>
    <w:rsid w:val="007E569C"/>
    <w:rsid w:val="007E5745"/>
    <w:rsid w:val="007E59B2"/>
    <w:rsid w:val="007E59E8"/>
    <w:rsid w:val="007E5A02"/>
    <w:rsid w:val="007E5A14"/>
    <w:rsid w:val="007E5A5B"/>
    <w:rsid w:val="007E5FE4"/>
    <w:rsid w:val="007E5FFD"/>
    <w:rsid w:val="007E6735"/>
    <w:rsid w:val="007E67F4"/>
    <w:rsid w:val="007E6847"/>
    <w:rsid w:val="007E6EF1"/>
    <w:rsid w:val="007E714F"/>
    <w:rsid w:val="007E73E9"/>
    <w:rsid w:val="007E73ED"/>
    <w:rsid w:val="007E78A8"/>
    <w:rsid w:val="007E7B2B"/>
    <w:rsid w:val="007E7CBA"/>
    <w:rsid w:val="007F001F"/>
    <w:rsid w:val="007F05E0"/>
    <w:rsid w:val="007F0ACD"/>
    <w:rsid w:val="007F0B77"/>
    <w:rsid w:val="007F0D37"/>
    <w:rsid w:val="007F0D61"/>
    <w:rsid w:val="007F0DD3"/>
    <w:rsid w:val="007F1061"/>
    <w:rsid w:val="007F1178"/>
    <w:rsid w:val="007F11C4"/>
    <w:rsid w:val="007F14FD"/>
    <w:rsid w:val="007F153C"/>
    <w:rsid w:val="007F1579"/>
    <w:rsid w:val="007F18C0"/>
    <w:rsid w:val="007F1923"/>
    <w:rsid w:val="007F1A69"/>
    <w:rsid w:val="007F1DDF"/>
    <w:rsid w:val="007F22A5"/>
    <w:rsid w:val="007F254F"/>
    <w:rsid w:val="007F2DBB"/>
    <w:rsid w:val="007F2E8D"/>
    <w:rsid w:val="007F2ED4"/>
    <w:rsid w:val="007F2F23"/>
    <w:rsid w:val="007F3028"/>
    <w:rsid w:val="007F3080"/>
    <w:rsid w:val="007F3BF0"/>
    <w:rsid w:val="007F3E00"/>
    <w:rsid w:val="007F3FB0"/>
    <w:rsid w:val="007F4298"/>
    <w:rsid w:val="007F438F"/>
    <w:rsid w:val="007F43A9"/>
    <w:rsid w:val="007F49D3"/>
    <w:rsid w:val="007F49DF"/>
    <w:rsid w:val="007F4ACC"/>
    <w:rsid w:val="007F50BC"/>
    <w:rsid w:val="007F50EA"/>
    <w:rsid w:val="007F5105"/>
    <w:rsid w:val="007F5608"/>
    <w:rsid w:val="007F5874"/>
    <w:rsid w:val="007F58C1"/>
    <w:rsid w:val="007F5C6B"/>
    <w:rsid w:val="007F5D4A"/>
    <w:rsid w:val="007F5E03"/>
    <w:rsid w:val="007F6112"/>
    <w:rsid w:val="007F6200"/>
    <w:rsid w:val="007F6562"/>
    <w:rsid w:val="007F656C"/>
    <w:rsid w:val="007F65DC"/>
    <w:rsid w:val="007F65F2"/>
    <w:rsid w:val="007F6DA9"/>
    <w:rsid w:val="007F6F09"/>
    <w:rsid w:val="007F70D6"/>
    <w:rsid w:val="007F70F6"/>
    <w:rsid w:val="007F74B1"/>
    <w:rsid w:val="007F7864"/>
    <w:rsid w:val="007F7937"/>
    <w:rsid w:val="007F795B"/>
    <w:rsid w:val="007F7B6D"/>
    <w:rsid w:val="007F7C2F"/>
    <w:rsid w:val="007F7E26"/>
    <w:rsid w:val="00800040"/>
    <w:rsid w:val="00800104"/>
    <w:rsid w:val="00800184"/>
    <w:rsid w:val="00800734"/>
    <w:rsid w:val="008007D3"/>
    <w:rsid w:val="00800994"/>
    <w:rsid w:val="00800D5F"/>
    <w:rsid w:val="00800D7A"/>
    <w:rsid w:val="008013B8"/>
    <w:rsid w:val="0080162A"/>
    <w:rsid w:val="0080179D"/>
    <w:rsid w:val="00801838"/>
    <w:rsid w:val="0080187F"/>
    <w:rsid w:val="00801A45"/>
    <w:rsid w:val="00801C93"/>
    <w:rsid w:val="00801FBC"/>
    <w:rsid w:val="00802410"/>
    <w:rsid w:val="00802691"/>
    <w:rsid w:val="008027BE"/>
    <w:rsid w:val="008028FA"/>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CB3"/>
    <w:rsid w:val="008067DE"/>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7CD"/>
    <w:rsid w:val="00811954"/>
    <w:rsid w:val="00811EF6"/>
    <w:rsid w:val="00811FC6"/>
    <w:rsid w:val="008123D5"/>
    <w:rsid w:val="008124AF"/>
    <w:rsid w:val="008124FE"/>
    <w:rsid w:val="008127B0"/>
    <w:rsid w:val="0081304D"/>
    <w:rsid w:val="0081369D"/>
    <w:rsid w:val="00813745"/>
    <w:rsid w:val="0081389D"/>
    <w:rsid w:val="00813CE0"/>
    <w:rsid w:val="00813DE4"/>
    <w:rsid w:val="00813DEF"/>
    <w:rsid w:val="00813FCD"/>
    <w:rsid w:val="00814088"/>
    <w:rsid w:val="00814240"/>
    <w:rsid w:val="0081433F"/>
    <w:rsid w:val="008143A0"/>
    <w:rsid w:val="008143C2"/>
    <w:rsid w:val="008145D0"/>
    <w:rsid w:val="00814834"/>
    <w:rsid w:val="00814A14"/>
    <w:rsid w:val="00814B38"/>
    <w:rsid w:val="00814B65"/>
    <w:rsid w:val="00814C34"/>
    <w:rsid w:val="00814CE6"/>
    <w:rsid w:val="00814D2B"/>
    <w:rsid w:val="008154B6"/>
    <w:rsid w:val="008155E8"/>
    <w:rsid w:val="00815706"/>
    <w:rsid w:val="00815779"/>
    <w:rsid w:val="0081595C"/>
    <w:rsid w:val="00815F85"/>
    <w:rsid w:val="00816104"/>
    <w:rsid w:val="008163F0"/>
    <w:rsid w:val="00816654"/>
    <w:rsid w:val="00816A54"/>
    <w:rsid w:val="00816D5D"/>
    <w:rsid w:val="00816D94"/>
    <w:rsid w:val="0081727D"/>
    <w:rsid w:val="00817508"/>
    <w:rsid w:val="00817742"/>
    <w:rsid w:val="00817829"/>
    <w:rsid w:val="0081787C"/>
    <w:rsid w:val="00817B8F"/>
    <w:rsid w:val="00817C96"/>
    <w:rsid w:val="00817CF4"/>
    <w:rsid w:val="00817D2A"/>
    <w:rsid w:val="00817F27"/>
    <w:rsid w:val="008204F2"/>
    <w:rsid w:val="00820995"/>
    <w:rsid w:val="00820CDF"/>
    <w:rsid w:val="00820DF1"/>
    <w:rsid w:val="0082172C"/>
    <w:rsid w:val="00821781"/>
    <w:rsid w:val="00821D9D"/>
    <w:rsid w:val="008220AC"/>
    <w:rsid w:val="008228BF"/>
    <w:rsid w:val="00822C52"/>
    <w:rsid w:val="0082313E"/>
    <w:rsid w:val="00823233"/>
    <w:rsid w:val="00823335"/>
    <w:rsid w:val="008237B2"/>
    <w:rsid w:val="008237CA"/>
    <w:rsid w:val="00823869"/>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7F5"/>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503"/>
    <w:rsid w:val="00833E7C"/>
    <w:rsid w:val="00833EF5"/>
    <w:rsid w:val="008340F5"/>
    <w:rsid w:val="0083417A"/>
    <w:rsid w:val="00834512"/>
    <w:rsid w:val="008345C2"/>
    <w:rsid w:val="00834746"/>
    <w:rsid w:val="00834780"/>
    <w:rsid w:val="008349A7"/>
    <w:rsid w:val="008349E7"/>
    <w:rsid w:val="00834D25"/>
    <w:rsid w:val="00835052"/>
    <w:rsid w:val="00835777"/>
    <w:rsid w:val="00835AE5"/>
    <w:rsid w:val="00835B0A"/>
    <w:rsid w:val="00835B82"/>
    <w:rsid w:val="00835C4C"/>
    <w:rsid w:val="00835DC8"/>
    <w:rsid w:val="00835F1C"/>
    <w:rsid w:val="00836131"/>
    <w:rsid w:val="00836133"/>
    <w:rsid w:val="00836240"/>
    <w:rsid w:val="0083624B"/>
    <w:rsid w:val="0083657B"/>
    <w:rsid w:val="008366C5"/>
    <w:rsid w:val="00836755"/>
    <w:rsid w:val="00836B5B"/>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0B1"/>
    <w:rsid w:val="0084142B"/>
    <w:rsid w:val="00841573"/>
    <w:rsid w:val="00841616"/>
    <w:rsid w:val="00841636"/>
    <w:rsid w:val="00841739"/>
    <w:rsid w:val="008417AD"/>
    <w:rsid w:val="008419A1"/>
    <w:rsid w:val="00841BE2"/>
    <w:rsid w:val="00841EB3"/>
    <w:rsid w:val="00841EFC"/>
    <w:rsid w:val="00842061"/>
    <w:rsid w:val="008427B1"/>
    <w:rsid w:val="00842D93"/>
    <w:rsid w:val="00842DB7"/>
    <w:rsid w:val="00842E03"/>
    <w:rsid w:val="008432D2"/>
    <w:rsid w:val="008436CC"/>
    <w:rsid w:val="008437FF"/>
    <w:rsid w:val="0084387F"/>
    <w:rsid w:val="00843991"/>
    <w:rsid w:val="00843AFD"/>
    <w:rsid w:val="00844318"/>
    <w:rsid w:val="008444F8"/>
    <w:rsid w:val="00844750"/>
    <w:rsid w:val="0084497F"/>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F5"/>
    <w:rsid w:val="0084748A"/>
    <w:rsid w:val="00847991"/>
    <w:rsid w:val="00847C4E"/>
    <w:rsid w:val="008504B3"/>
    <w:rsid w:val="0085081C"/>
    <w:rsid w:val="00850D75"/>
    <w:rsid w:val="0085126C"/>
    <w:rsid w:val="0085130C"/>
    <w:rsid w:val="0085154E"/>
    <w:rsid w:val="00851665"/>
    <w:rsid w:val="00851AB6"/>
    <w:rsid w:val="00851B22"/>
    <w:rsid w:val="00851C6C"/>
    <w:rsid w:val="0085202C"/>
    <w:rsid w:val="008521C5"/>
    <w:rsid w:val="00852338"/>
    <w:rsid w:val="00852B93"/>
    <w:rsid w:val="00852D18"/>
    <w:rsid w:val="00852DE3"/>
    <w:rsid w:val="00852F3B"/>
    <w:rsid w:val="008535EC"/>
    <w:rsid w:val="0085378A"/>
    <w:rsid w:val="00853B20"/>
    <w:rsid w:val="00853B2A"/>
    <w:rsid w:val="00853C45"/>
    <w:rsid w:val="00853FAE"/>
    <w:rsid w:val="00854090"/>
    <w:rsid w:val="008540E5"/>
    <w:rsid w:val="008541B6"/>
    <w:rsid w:val="00854290"/>
    <w:rsid w:val="0085434A"/>
    <w:rsid w:val="0085436E"/>
    <w:rsid w:val="00854443"/>
    <w:rsid w:val="00854980"/>
    <w:rsid w:val="00854983"/>
    <w:rsid w:val="00854B60"/>
    <w:rsid w:val="00855396"/>
    <w:rsid w:val="008553CE"/>
    <w:rsid w:val="0085553B"/>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1C3"/>
    <w:rsid w:val="0085722A"/>
    <w:rsid w:val="00857234"/>
    <w:rsid w:val="008577BE"/>
    <w:rsid w:val="008579E4"/>
    <w:rsid w:val="00857C34"/>
    <w:rsid w:val="00860033"/>
    <w:rsid w:val="00860210"/>
    <w:rsid w:val="00860315"/>
    <w:rsid w:val="0086037F"/>
    <w:rsid w:val="00860653"/>
    <w:rsid w:val="0086067F"/>
    <w:rsid w:val="00860C67"/>
    <w:rsid w:val="00860DBF"/>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6B0"/>
    <w:rsid w:val="0086295B"/>
    <w:rsid w:val="00862988"/>
    <w:rsid w:val="00862CD6"/>
    <w:rsid w:val="00862E74"/>
    <w:rsid w:val="00863479"/>
    <w:rsid w:val="008634F6"/>
    <w:rsid w:val="00863AA0"/>
    <w:rsid w:val="00863B43"/>
    <w:rsid w:val="00863FEF"/>
    <w:rsid w:val="0086417A"/>
    <w:rsid w:val="0086424A"/>
    <w:rsid w:val="008649F1"/>
    <w:rsid w:val="00864A04"/>
    <w:rsid w:val="00864A9F"/>
    <w:rsid w:val="008650AB"/>
    <w:rsid w:val="008651C4"/>
    <w:rsid w:val="00865696"/>
    <w:rsid w:val="008657E1"/>
    <w:rsid w:val="00865D4C"/>
    <w:rsid w:val="00865DE1"/>
    <w:rsid w:val="008662A7"/>
    <w:rsid w:val="00866453"/>
    <w:rsid w:val="00866781"/>
    <w:rsid w:val="00867879"/>
    <w:rsid w:val="00867F66"/>
    <w:rsid w:val="00870018"/>
    <w:rsid w:val="008703D6"/>
    <w:rsid w:val="00870793"/>
    <w:rsid w:val="0087095A"/>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ECF"/>
    <w:rsid w:val="00874FAC"/>
    <w:rsid w:val="0087504C"/>
    <w:rsid w:val="008752AE"/>
    <w:rsid w:val="00875845"/>
    <w:rsid w:val="00875905"/>
    <w:rsid w:val="008759CC"/>
    <w:rsid w:val="00875A7D"/>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610"/>
    <w:rsid w:val="00880912"/>
    <w:rsid w:val="00880B3D"/>
    <w:rsid w:val="00880D84"/>
    <w:rsid w:val="00880DDE"/>
    <w:rsid w:val="00880E9E"/>
    <w:rsid w:val="00880FCC"/>
    <w:rsid w:val="008810DF"/>
    <w:rsid w:val="008810FA"/>
    <w:rsid w:val="00881842"/>
    <w:rsid w:val="00881F28"/>
    <w:rsid w:val="00881F60"/>
    <w:rsid w:val="0088261A"/>
    <w:rsid w:val="008828EC"/>
    <w:rsid w:val="00882BB1"/>
    <w:rsid w:val="00882DF8"/>
    <w:rsid w:val="00883004"/>
    <w:rsid w:val="00883AC4"/>
    <w:rsid w:val="00883D18"/>
    <w:rsid w:val="00883ED6"/>
    <w:rsid w:val="00883F8F"/>
    <w:rsid w:val="00884255"/>
    <w:rsid w:val="0088425B"/>
    <w:rsid w:val="008844B8"/>
    <w:rsid w:val="00884A4F"/>
    <w:rsid w:val="00884A6F"/>
    <w:rsid w:val="0088517E"/>
    <w:rsid w:val="0088530F"/>
    <w:rsid w:val="008853A1"/>
    <w:rsid w:val="0088546E"/>
    <w:rsid w:val="0088579F"/>
    <w:rsid w:val="0088590E"/>
    <w:rsid w:val="0088599D"/>
    <w:rsid w:val="00885D5D"/>
    <w:rsid w:val="00885F46"/>
    <w:rsid w:val="00885FAB"/>
    <w:rsid w:val="00886012"/>
    <w:rsid w:val="00886116"/>
    <w:rsid w:val="0088649C"/>
    <w:rsid w:val="008864DF"/>
    <w:rsid w:val="008864F7"/>
    <w:rsid w:val="0088651F"/>
    <w:rsid w:val="0088687E"/>
    <w:rsid w:val="00886CB3"/>
    <w:rsid w:val="00887771"/>
    <w:rsid w:val="008900C1"/>
    <w:rsid w:val="0089035C"/>
    <w:rsid w:val="008907B2"/>
    <w:rsid w:val="00890B03"/>
    <w:rsid w:val="00890BCD"/>
    <w:rsid w:val="00890F04"/>
    <w:rsid w:val="00890F2B"/>
    <w:rsid w:val="0089112E"/>
    <w:rsid w:val="008911A2"/>
    <w:rsid w:val="008911F1"/>
    <w:rsid w:val="008914C8"/>
    <w:rsid w:val="0089151B"/>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424"/>
    <w:rsid w:val="0089459B"/>
    <w:rsid w:val="00894825"/>
    <w:rsid w:val="00894873"/>
    <w:rsid w:val="00894A8A"/>
    <w:rsid w:val="00895125"/>
    <w:rsid w:val="00895243"/>
    <w:rsid w:val="00895484"/>
    <w:rsid w:val="0089563D"/>
    <w:rsid w:val="00895A0C"/>
    <w:rsid w:val="008962E1"/>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6A1"/>
    <w:rsid w:val="008A197B"/>
    <w:rsid w:val="008A1BC0"/>
    <w:rsid w:val="008A1C65"/>
    <w:rsid w:val="008A1C6C"/>
    <w:rsid w:val="008A1CB6"/>
    <w:rsid w:val="008A1CF8"/>
    <w:rsid w:val="008A1EA1"/>
    <w:rsid w:val="008A23A6"/>
    <w:rsid w:val="008A24BD"/>
    <w:rsid w:val="008A2AAE"/>
    <w:rsid w:val="008A2D2E"/>
    <w:rsid w:val="008A2E24"/>
    <w:rsid w:val="008A2F26"/>
    <w:rsid w:val="008A2F9B"/>
    <w:rsid w:val="008A315A"/>
    <w:rsid w:val="008A3390"/>
    <w:rsid w:val="008A34D0"/>
    <w:rsid w:val="008A35E8"/>
    <w:rsid w:val="008A36ED"/>
    <w:rsid w:val="008A379E"/>
    <w:rsid w:val="008A3898"/>
    <w:rsid w:val="008A38F8"/>
    <w:rsid w:val="008A3A64"/>
    <w:rsid w:val="008A3AC7"/>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41AC"/>
    <w:rsid w:val="008B41EF"/>
    <w:rsid w:val="008B4230"/>
    <w:rsid w:val="008B42FA"/>
    <w:rsid w:val="008B43A7"/>
    <w:rsid w:val="008B447F"/>
    <w:rsid w:val="008B49DF"/>
    <w:rsid w:val="008B4AD2"/>
    <w:rsid w:val="008B4B0D"/>
    <w:rsid w:val="008B4B33"/>
    <w:rsid w:val="008B5577"/>
    <w:rsid w:val="008B5F91"/>
    <w:rsid w:val="008B5FB1"/>
    <w:rsid w:val="008B6045"/>
    <w:rsid w:val="008B60E9"/>
    <w:rsid w:val="008B60ED"/>
    <w:rsid w:val="008B624E"/>
    <w:rsid w:val="008B681E"/>
    <w:rsid w:val="008B68F3"/>
    <w:rsid w:val="008B6A7D"/>
    <w:rsid w:val="008B6D6B"/>
    <w:rsid w:val="008B6E5C"/>
    <w:rsid w:val="008B757A"/>
    <w:rsid w:val="008B766A"/>
    <w:rsid w:val="008B7A0E"/>
    <w:rsid w:val="008C0044"/>
    <w:rsid w:val="008C087C"/>
    <w:rsid w:val="008C0D08"/>
    <w:rsid w:val="008C0E3C"/>
    <w:rsid w:val="008C12AB"/>
    <w:rsid w:val="008C13C3"/>
    <w:rsid w:val="008C1C0B"/>
    <w:rsid w:val="008C1F41"/>
    <w:rsid w:val="008C1FE8"/>
    <w:rsid w:val="008C21FC"/>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3D76"/>
    <w:rsid w:val="008C4188"/>
    <w:rsid w:val="008C41EC"/>
    <w:rsid w:val="008C4B47"/>
    <w:rsid w:val="008C50DA"/>
    <w:rsid w:val="008C51AC"/>
    <w:rsid w:val="008C52B6"/>
    <w:rsid w:val="008C52F2"/>
    <w:rsid w:val="008C54D6"/>
    <w:rsid w:val="008C55F4"/>
    <w:rsid w:val="008C560E"/>
    <w:rsid w:val="008C572E"/>
    <w:rsid w:val="008C59D5"/>
    <w:rsid w:val="008C5B10"/>
    <w:rsid w:val="008C5EE7"/>
    <w:rsid w:val="008C61A2"/>
    <w:rsid w:val="008C61C3"/>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E89"/>
    <w:rsid w:val="008D10A9"/>
    <w:rsid w:val="008D1138"/>
    <w:rsid w:val="008D13DC"/>
    <w:rsid w:val="008D149D"/>
    <w:rsid w:val="008D1635"/>
    <w:rsid w:val="008D1AE1"/>
    <w:rsid w:val="008D1BA2"/>
    <w:rsid w:val="008D1CB4"/>
    <w:rsid w:val="008D1E23"/>
    <w:rsid w:val="008D21AB"/>
    <w:rsid w:val="008D2461"/>
    <w:rsid w:val="008D270B"/>
    <w:rsid w:val="008D2770"/>
    <w:rsid w:val="008D28FB"/>
    <w:rsid w:val="008D2CB2"/>
    <w:rsid w:val="008D3208"/>
    <w:rsid w:val="008D32DA"/>
    <w:rsid w:val="008D330F"/>
    <w:rsid w:val="008D381B"/>
    <w:rsid w:val="008D3A76"/>
    <w:rsid w:val="008D3C50"/>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317"/>
    <w:rsid w:val="008D63A7"/>
    <w:rsid w:val="008D654A"/>
    <w:rsid w:val="008D6617"/>
    <w:rsid w:val="008D6733"/>
    <w:rsid w:val="008D67E0"/>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CDD"/>
    <w:rsid w:val="008E0E15"/>
    <w:rsid w:val="008E0E1D"/>
    <w:rsid w:val="008E0E89"/>
    <w:rsid w:val="008E0E8C"/>
    <w:rsid w:val="008E0EAF"/>
    <w:rsid w:val="008E1217"/>
    <w:rsid w:val="008E127D"/>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3B1"/>
    <w:rsid w:val="008E5436"/>
    <w:rsid w:val="008E5564"/>
    <w:rsid w:val="008E5B5F"/>
    <w:rsid w:val="008E5D5A"/>
    <w:rsid w:val="008E5D7A"/>
    <w:rsid w:val="008E5E0A"/>
    <w:rsid w:val="008E627A"/>
    <w:rsid w:val="008E6333"/>
    <w:rsid w:val="008E6788"/>
    <w:rsid w:val="008E6B9F"/>
    <w:rsid w:val="008E6DD4"/>
    <w:rsid w:val="008E78BE"/>
    <w:rsid w:val="008E7DB3"/>
    <w:rsid w:val="008F01AB"/>
    <w:rsid w:val="008F0454"/>
    <w:rsid w:val="008F0460"/>
    <w:rsid w:val="008F0812"/>
    <w:rsid w:val="008F0C10"/>
    <w:rsid w:val="008F0D27"/>
    <w:rsid w:val="008F1059"/>
    <w:rsid w:val="008F10CB"/>
    <w:rsid w:val="008F11F2"/>
    <w:rsid w:val="008F1264"/>
    <w:rsid w:val="008F1CF8"/>
    <w:rsid w:val="008F2201"/>
    <w:rsid w:val="008F2595"/>
    <w:rsid w:val="008F2694"/>
    <w:rsid w:val="008F2ACD"/>
    <w:rsid w:val="008F2B4B"/>
    <w:rsid w:val="008F2E0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58E"/>
    <w:rsid w:val="008F564F"/>
    <w:rsid w:val="008F595E"/>
    <w:rsid w:val="008F5BCF"/>
    <w:rsid w:val="008F6188"/>
    <w:rsid w:val="008F61EB"/>
    <w:rsid w:val="008F6649"/>
    <w:rsid w:val="008F6AE1"/>
    <w:rsid w:val="008F6CD1"/>
    <w:rsid w:val="008F78E3"/>
    <w:rsid w:val="008F7B94"/>
    <w:rsid w:val="008F7BD6"/>
    <w:rsid w:val="008F7CEF"/>
    <w:rsid w:val="008F7E34"/>
    <w:rsid w:val="008F7F61"/>
    <w:rsid w:val="00900057"/>
    <w:rsid w:val="0090009E"/>
    <w:rsid w:val="009000FD"/>
    <w:rsid w:val="00900688"/>
    <w:rsid w:val="009007EA"/>
    <w:rsid w:val="00900A0A"/>
    <w:rsid w:val="00900DDE"/>
    <w:rsid w:val="00900DF1"/>
    <w:rsid w:val="009010AF"/>
    <w:rsid w:val="00901425"/>
    <w:rsid w:val="00901845"/>
    <w:rsid w:val="00901960"/>
    <w:rsid w:val="00901C3B"/>
    <w:rsid w:val="00901EEA"/>
    <w:rsid w:val="009021DE"/>
    <w:rsid w:val="009022BC"/>
    <w:rsid w:val="0090255A"/>
    <w:rsid w:val="00902734"/>
    <w:rsid w:val="0090291D"/>
    <w:rsid w:val="00902997"/>
    <w:rsid w:val="00902A2C"/>
    <w:rsid w:val="00902AA6"/>
    <w:rsid w:val="00902C01"/>
    <w:rsid w:val="00903281"/>
    <w:rsid w:val="00903300"/>
    <w:rsid w:val="0090340A"/>
    <w:rsid w:val="0090365D"/>
    <w:rsid w:val="00903820"/>
    <w:rsid w:val="00903BE9"/>
    <w:rsid w:val="00903D33"/>
    <w:rsid w:val="00903D8E"/>
    <w:rsid w:val="00903F59"/>
    <w:rsid w:val="0090411E"/>
    <w:rsid w:val="00904232"/>
    <w:rsid w:val="009042D6"/>
    <w:rsid w:val="00904365"/>
    <w:rsid w:val="009045C7"/>
    <w:rsid w:val="0090480E"/>
    <w:rsid w:val="00904A52"/>
    <w:rsid w:val="00904A62"/>
    <w:rsid w:val="00904B6D"/>
    <w:rsid w:val="00905816"/>
    <w:rsid w:val="009058DE"/>
    <w:rsid w:val="0090595E"/>
    <w:rsid w:val="00905A06"/>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611"/>
    <w:rsid w:val="00912EA1"/>
    <w:rsid w:val="0091350E"/>
    <w:rsid w:val="00913605"/>
    <w:rsid w:val="00913F4C"/>
    <w:rsid w:val="0091404B"/>
    <w:rsid w:val="0091404D"/>
    <w:rsid w:val="00914238"/>
    <w:rsid w:val="0091423A"/>
    <w:rsid w:val="009142B4"/>
    <w:rsid w:val="00914A5D"/>
    <w:rsid w:val="00914A6C"/>
    <w:rsid w:val="00914F86"/>
    <w:rsid w:val="00915032"/>
    <w:rsid w:val="0091537E"/>
    <w:rsid w:val="0091545A"/>
    <w:rsid w:val="009154BD"/>
    <w:rsid w:val="009154DD"/>
    <w:rsid w:val="00915984"/>
    <w:rsid w:val="00915EB2"/>
    <w:rsid w:val="00915EE2"/>
    <w:rsid w:val="0091610F"/>
    <w:rsid w:val="009161BA"/>
    <w:rsid w:val="00916827"/>
    <w:rsid w:val="00916B43"/>
    <w:rsid w:val="00916E5E"/>
    <w:rsid w:val="00916E9C"/>
    <w:rsid w:val="009172E4"/>
    <w:rsid w:val="00917F9F"/>
    <w:rsid w:val="00920440"/>
    <w:rsid w:val="00920449"/>
    <w:rsid w:val="00920588"/>
    <w:rsid w:val="00920D7D"/>
    <w:rsid w:val="00920FE4"/>
    <w:rsid w:val="00921140"/>
    <w:rsid w:val="009216BF"/>
    <w:rsid w:val="00921862"/>
    <w:rsid w:val="009218D2"/>
    <w:rsid w:val="00921A74"/>
    <w:rsid w:val="00921C9F"/>
    <w:rsid w:val="00921CA2"/>
    <w:rsid w:val="00921CA3"/>
    <w:rsid w:val="00921CD2"/>
    <w:rsid w:val="00921ED5"/>
    <w:rsid w:val="00921FA1"/>
    <w:rsid w:val="009221E0"/>
    <w:rsid w:val="009225B6"/>
    <w:rsid w:val="0092270B"/>
    <w:rsid w:val="00922808"/>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452"/>
    <w:rsid w:val="00926595"/>
    <w:rsid w:val="009265EB"/>
    <w:rsid w:val="0092698B"/>
    <w:rsid w:val="009269EB"/>
    <w:rsid w:val="00926A87"/>
    <w:rsid w:val="00927211"/>
    <w:rsid w:val="0092746B"/>
    <w:rsid w:val="00927670"/>
    <w:rsid w:val="00927752"/>
    <w:rsid w:val="00927CF1"/>
    <w:rsid w:val="00930305"/>
    <w:rsid w:val="009304C4"/>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C3"/>
    <w:rsid w:val="009338B5"/>
    <w:rsid w:val="00933B50"/>
    <w:rsid w:val="00933BB2"/>
    <w:rsid w:val="00933C45"/>
    <w:rsid w:val="00933D61"/>
    <w:rsid w:val="00933DE4"/>
    <w:rsid w:val="0093427D"/>
    <w:rsid w:val="0093457F"/>
    <w:rsid w:val="00934722"/>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2A0"/>
    <w:rsid w:val="00937771"/>
    <w:rsid w:val="00937AC7"/>
    <w:rsid w:val="00937D15"/>
    <w:rsid w:val="009400FE"/>
    <w:rsid w:val="009401A4"/>
    <w:rsid w:val="009406F4"/>
    <w:rsid w:val="00940A5D"/>
    <w:rsid w:val="00940ACA"/>
    <w:rsid w:val="00940BCB"/>
    <w:rsid w:val="00940D85"/>
    <w:rsid w:val="00940DF4"/>
    <w:rsid w:val="00940E4B"/>
    <w:rsid w:val="00940FB5"/>
    <w:rsid w:val="00941128"/>
    <w:rsid w:val="0094148B"/>
    <w:rsid w:val="009416D3"/>
    <w:rsid w:val="0094173F"/>
    <w:rsid w:val="00941810"/>
    <w:rsid w:val="00941A1C"/>
    <w:rsid w:val="00941B97"/>
    <w:rsid w:val="00941F23"/>
    <w:rsid w:val="00941F32"/>
    <w:rsid w:val="00942397"/>
    <w:rsid w:val="00942772"/>
    <w:rsid w:val="00942B2D"/>
    <w:rsid w:val="00942BB8"/>
    <w:rsid w:val="00943256"/>
    <w:rsid w:val="00943336"/>
    <w:rsid w:val="0094335F"/>
    <w:rsid w:val="0094392D"/>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77D"/>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12A"/>
    <w:rsid w:val="009555E2"/>
    <w:rsid w:val="00955764"/>
    <w:rsid w:val="009557DF"/>
    <w:rsid w:val="00955A2E"/>
    <w:rsid w:val="00955AAB"/>
    <w:rsid w:val="00955EAA"/>
    <w:rsid w:val="00956101"/>
    <w:rsid w:val="00956BAA"/>
    <w:rsid w:val="00956F80"/>
    <w:rsid w:val="00957060"/>
    <w:rsid w:val="009572F6"/>
    <w:rsid w:val="0095734D"/>
    <w:rsid w:val="0095748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CBF"/>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5E78"/>
    <w:rsid w:val="0096623F"/>
    <w:rsid w:val="009662CB"/>
    <w:rsid w:val="0096691D"/>
    <w:rsid w:val="00966EC4"/>
    <w:rsid w:val="009673A3"/>
    <w:rsid w:val="0096766C"/>
    <w:rsid w:val="00967851"/>
    <w:rsid w:val="009679AA"/>
    <w:rsid w:val="00967D2D"/>
    <w:rsid w:val="00967EBF"/>
    <w:rsid w:val="0097020F"/>
    <w:rsid w:val="00970292"/>
    <w:rsid w:val="009702C7"/>
    <w:rsid w:val="009706F9"/>
    <w:rsid w:val="00970F7A"/>
    <w:rsid w:val="00970FE3"/>
    <w:rsid w:val="009710D6"/>
    <w:rsid w:val="00971190"/>
    <w:rsid w:val="0097123C"/>
    <w:rsid w:val="00971EC5"/>
    <w:rsid w:val="00971F6B"/>
    <w:rsid w:val="00971FCC"/>
    <w:rsid w:val="009720F3"/>
    <w:rsid w:val="009724E4"/>
    <w:rsid w:val="0097259E"/>
    <w:rsid w:val="009726A3"/>
    <w:rsid w:val="0097298A"/>
    <w:rsid w:val="00972A0B"/>
    <w:rsid w:val="00972BB7"/>
    <w:rsid w:val="00972C06"/>
    <w:rsid w:val="00972F4C"/>
    <w:rsid w:val="00972FEB"/>
    <w:rsid w:val="00973257"/>
    <w:rsid w:val="0097383E"/>
    <w:rsid w:val="009738C1"/>
    <w:rsid w:val="009738E5"/>
    <w:rsid w:val="009739F2"/>
    <w:rsid w:val="009739F8"/>
    <w:rsid w:val="00973C78"/>
    <w:rsid w:val="00973DA5"/>
    <w:rsid w:val="00973F29"/>
    <w:rsid w:val="00974182"/>
    <w:rsid w:val="009744FF"/>
    <w:rsid w:val="00974520"/>
    <w:rsid w:val="00974950"/>
    <w:rsid w:val="0097496E"/>
    <w:rsid w:val="00974A23"/>
    <w:rsid w:val="00974D25"/>
    <w:rsid w:val="00974D6B"/>
    <w:rsid w:val="00974EBD"/>
    <w:rsid w:val="009751BA"/>
    <w:rsid w:val="00975502"/>
    <w:rsid w:val="00975859"/>
    <w:rsid w:val="00975DFD"/>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28F"/>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44"/>
    <w:rsid w:val="00982E67"/>
    <w:rsid w:val="00982F5A"/>
    <w:rsid w:val="00983061"/>
    <w:rsid w:val="00983223"/>
    <w:rsid w:val="00983296"/>
    <w:rsid w:val="009832B2"/>
    <w:rsid w:val="00983611"/>
    <w:rsid w:val="009836C1"/>
    <w:rsid w:val="009838CE"/>
    <w:rsid w:val="00983C41"/>
    <w:rsid w:val="0098408F"/>
    <w:rsid w:val="009841BA"/>
    <w:rsid w:val="00984206"/>
    <w:rsid w:val="00984851"/>
    <w:rsid w:val="00984952"/>
    <w:rsid w:val="00984C6B"/>
    <w:rsid w:val="0098501F"/>
    <w:rsid w:val="0098511E"/>
    <w:rsid w:val="009852B3"/>
    <w:rsid w:val="009853DB"/>
    <w:rsid w:val="0098541D"/>
    <w:rsid w:val="00985CA4"/>
    <w:rsid w:val="00986259"/>
    <w:rsid w:val="0098653B"/>
    <w:rsid w:val="00986700"/>
    <w:rsid w:val="00986956"/>
    <w:rsid w:val="00986BD8"/>
    <w:rsid w:val="00986FE7"/>
    <w:rsid w:val="009874F6"/>
    <w:rsid w:val="009876A0"/>
    <w:rsid w:val="00987818"/>
    <w:rsid w:val="009878FD"/>
    <w:rsid w:val="00987968"/>
    <w:rsid w:val="009879B5"/>
    <w:rsid w:val="009879F4"/>
    <w:rsid w:val="00987FE4"/>
    <w:rsid w:val="009905F4"/>
    <w:rsid w:val="009908F2"/>
    <w:rsid w:val="00991146"/>
    <w:rsid w:val="009917F3"/>
    <w:rsid w:val="009917FB"/>
    <w:rsid w:val="0099189E"/>
    <w:rsid w:val="00991F39"/>
    <w:rsid w:val="00992249"/>
    <w:rsid w:val="00992294"/>
    <w:rsid w:val="009924AF"/>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4DAA"/>
    <w:rsid w:val="00995360"/>
    <w:rsid w:val="009954AD"/>
    <w:rsid w:val="00995E7D"/>
    <w:rsid w:val="00995EC5"/>
    <w:rsid w:val="00996126"/>
    <w:rsid w:val="00996293"/>
    <w:rsid w:val="00996546"/>
    <w:rsid w:val="009965D4"/>
    <w:rsid w:val="009967C5"/>
    <w:rsid w:val="009969BB"/>
    <w:rsid w:val="00996A8B"/>
    <w:rsid w:val="00996AB8"/>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962"/>
    <w:rsid w:val="009A0E81"/>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176"/>
    <w:rsid w:val="009A422E"/>
    <w:rsid w:val="009A4289"/>
    <w:rsid w:val="009A45BE"/>
    <w:rsid w:val="009A4893"/>
    <w:rsid w:val="009A4A76"/>
    <w:rsid w:val="009A4ACF"/>
    <w:rsid w:val="009A4D85"/>
    <w:rsid w:val="009A516A"/>
    <w:rsid w:val="009A528E"/>
    <w:rsid w:val="009A5523"/>
    <w:rsid w:val="009A56A1"/>
    <w:rsid w:val="009A5A4D"/>
    <w:rsid w:val="009A5B00"/>
    <w:rsid w:val="009A5BF5"/>
    <w:rsid w:val="009A6127"/>
    <w:rsid w:val="009A637B"/>
    <w:rsid w:val="009A6456"/>
    <w:rsid w:val="009A6BAA"/>
    <w:rsid w:val="009A6C53"/>
    <w:rsid w:val="009A6C74"/>
    <w:rsid w:val="009A6D91"/>
    <w:rsid w:val="009A6E20"/>
    <w:rsid w:val="009A7154"/>
    <w:rsid w:val="009A7159"/>
    <w:rsid w:val="009A78D1"/>
    <w:rsid w:val="009A7AB4"/>
    <w:rsid w:val="009B003C"/>
    <w:rsid w:val="009B0097"/>
    <w:rsid w:val="009B0264"/>
    <w:rsid w:val="009B0A7D"/>
    <w:rsid w:val="009B0CB8"/>
    <w:rsid w:val="009B0D82"/>
    <w:rsid w:val="009B10C1"/>
    <w:rsid w:val="009B10DA"/>
    <w:rsid w:val="009B1130"/>
    <w:rsid w:val="009B1153"/>
    <w:rsid w:val="009B1168"/>
    <w:rsid w:val="009B1741"/>
    <w:rsid w:val="009B1BFE"/>
    <w:rsid w:val="009B1C7A"/>
    <w:rsid w:val="009B1F2A"/>
    <w:rsid w:val="009B23E7"/>
    <w:rsid w:val="009B23F8"/>
    <w:rsid w:val="009B2B68"/>
    <w:rsid w:val="009B2E9C"/>
    <w:rsid w:val="009B3221"/>
    <w:rsid w:val="009B346F"/>
    <w:rsid w:val="009B3745"/>
    <w:rsid w:val="009B3817"/>
    <w:rsid w:val="009B39EC"/>
    <w:rsid w:val="009B3C3E"/>
    <w:rsid w:val="009B3C79"/>
    <w:rsid w:val="009B4037"/>
    <w:rsid w:val="009B424D"/>
    <w:rsid w:val="009B4458"/>
    <w:rsid w:val="009B4821"/>
    <w:rsid w:val="009B4BED"/>
    <w:rsid w:val="009B4C24"/>
    <w:rsid w:val="009B4C25"/>
    <w:rsid w:val="009B4FA0"/>
    <w:rsid w:val="009B50F4"/>
    <w:rsid w:val="009B5275"/>
    <w:rsid w:val="009B544A"/>
    <w:rsid w:val="009B56A3"/>
    <w:rsid w:val="009B5784"/>
    <w:rsid w:val="009B5814"/>
    <w:rsid w:val="009B5821"/>
    <w:rsid w:val="009B59B0"/>
    <w:rsid w:val="009B5A67"/>
    <w:rsid w:val="009B5CAE"/>
    <w:rsid w:val="009B616B"/>
    <w:rsid w:val="009B62DC"/>
    <w:rsid w:val="009B62F3"/>
    <w:rsid w:val="009B6589"/>
    <w:rsid w:val="009B68AD"/>
    <w:rsid w:val="009B6B2E"/>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68D"/>
    <w:rsid w:val="009C281C"/>
    <w:rsid w:val="009C298A"/>
    <w:rsid w:val="009C2CDB"/>
    <w:rsid w:val="009C3413"/>
    <w:rsid w:val="009C3D88"/>
    <w:rsid w:val="009C4362"/>
    <w:rsid w:val="009C446D"/>
    <w:rsid w:val="009C44A6"/>
    <w:rsid w:val="009C44C1"/>
    <w:rsid w:val="009C4871"/>
    <w:rsid w:val="009C4883"/>
    <w:rsid w:val="009C5190"/>
    <w:rsid w:val="009C520B"/>
    <w:rsid w:val="009C5411"/>
    <w:rsid w:val="009C56FE"/>
    <w:rsid w:val="009C5785"/>
    <w:rsid w:val="009C5796"/>
    <w:rsid w:val="009C5874"/>
    <w:rsid w:val="009C6258"/>
    <w:rsid w:val="009C638E"/>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90F"/>
    <w:rsid w:val="009D09ED"/>
    <w:rsid w:val="009D16AF"/>
    <w:rsid w:val="009D1EEE"/>
    <w:rsid w:val="009D20A6"/>
    <w:rsid w:val="009D2118"/>
    <w:rsid w:val="009D215B"/>
    <w:rsid w:val="009D22EA"/>
    <w:rsid w:val="009D239F"/>
    <w:rsid w:val="009D28D1"/>
    <w:rsid w:val="009D2931"/>
    <w:rsid w:val="009D2A33"/>
    <w:rsid w:val="009D2A3E"/>
    <w:rsid w:val="009D2C43"/>
    <w:rsid w:val="009D2C49"/>
    <w:rsid w:val="009D2E2C"/>
    <w:rsid w:val="009D312F"/>
    <w:rsid w:val="009D314D"/>
    <w:rsid w:val="009D3488"/>
    <w:rsid w:val="009D36BF"/>
    <w:rsid w:val="009D38E5"/>
    <w:rsid w:val="009D3ACA"/>
    <w:rsid w:val="009D3C41"/>
    <w:rsid w:val="009D3CC0"/>
    <w:rsid w:val="009D3D45"/>
    <w:rsid w:val="009D3FF0"/>
    <w:rsid w:val="009D40E0"/>
    <w:rsid w:val="009D422C"/>
    <w:rsid w:val="009D4303"/>
    <w:rsid w:val="009D45AF"/>
    <w:rsid w:val="009D466A"/>
    <w:rsid w:val="009D478C"/>
    <w:rsid w:val="009D49A4"/>
    <w:rsid w:val="009D49CF"/>
    <w:rsid w:val="009D4A5D"/>
    <w:rsid w:val="009D4A8E"/>
    <w:rsid w:val="009D4D40"/>
    <w:rsid w:val="009D4DA3"/>
    <w:rsid w:val="009D4F78"/>
    <w:rsid w:val="009D560E"/>
    <w:rsid w:val="009D608A"/>
    <w:rsid w:val="009D610C"/>
    <w:rsid w:val="009D62E7"/>
    <w:rsid w:val="009D65DC"/>
    <w:rsid w:val="009D69DA"/>
    <w:rsid w:val="009D6D32"/>
    <w:rsid w:val="009D6D52"/>
    <w:rsid w:val="009D7207"/>
    <w:rsid w:val="009D734F"/>
    <w:rsid w:val="009D75A4"/>
    <w:rsid w:val="009D76C8"/>
    <w:rsid w:val="009D7852"/>
    <w:rsid w:val="009D7932"/>
    <w:rsid w:val="009D79C3"/>
    <w:rsid w:val="009D7DA0"/>
    <w:rsid w:val="009E0388"/>
    <w:rsid w:val="009E07F9"/>
    <w:rsid w:val="009E0C95"/>
    <w:rsid w:val="009E0D2B"/>
    <w:rsid w:val="009E11A9"/>
    <w:rsid w:val="009E176B"/>
    <w:rsid w:val="009E1E13"/>
    <w:rsid w:val="009E1E54"/>
    <w:rsid w:val="009E1F70"/>
    <w:rsid w:val="009E1FFC"/>
    <w:rsid w:val="009E2A61"/>
    <w:rsid w:val="009E2F97"/>
    <w:rsid w:val="009E3235"/>
    <w:rsid w:val="009E3369"/>
    <w:rsid w:val="009E35F6"/>
    <w:rsid w:val="009E3790"/>
    <w:rsid w:val="009E38B9"/>
    <w:rsid w:val="009E3BEC"/>
    <w:rsid w:val="009E3C27"/>
    <w:rsid w:val="009E457F"/>
    <w:rsid w:val="009E4637"/>
    <w:rsid w:val="009E4734"/>
    <w:rsid w:val="009E4EE0"/>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E7E"/>
    <w:rsid w:val="009F32D6"/>
    <w:rsid w:val="009F3363"/>
    <w:rsid w:val="009F33D5"/>
    <w:rsid w:val="009F34EC"/>
    <w:rsid w:val="009F361D"/>
    <w:rsid w:val="009F36B8"/>
    <w:rsid w:val="009F39F6"/>
    <w:rsid w:val="009F3A00"/>
    <w:rsid w:val="009F3A42"/>
    <w:rsid w:val="009F3A4B"/>
    <w:rsid w:val="009F3DA4"/>
    <w:rsid w:val="009F3FD2"/>
    <w:rsid w:val="009F41E1"/>
    <w:rsid w:val="009F4375"/>
    <w:rsid w:val="009F4652"/>
    <w:rsid w:val="009F4834"/>
    <w:rsid w:val="009F4F05"/>
    <w:rsid w:val="009F548A"/>
    <w:rsid w:val="009F55A7"/>
    <w:rsid w:val="009F5606"/>
    <w:rsid w:val="009F5948"/>
    <w:rsid w:val="009F5999"/>
    <w:rsid w:val="009F59E4"/>
    <w:rsid w:val="009F5A97"/>
    <w:rsid w:val="009F5B8F"/>
    <w:rsid w:val="009F5CA4"/>
    <w:rsid w:val="009F60F3"/>
    <w:rsid w:val="009F61C8"/>
    <w:rsid w:val="009F623B"/>
    <w:rsid w:val="009F63DC"/>
    <w:rsid w:val="009F6410"/>
    <w:rsid w:val="009F6457"/>
    <w:rsid w:val="009F669B"/>
    <w:rsid w:val="009F66DB"/>
    <w:rsid w:val="009F66DF"/>
    <w:rsid w:val="009F67D3"/>
    <w:rsid w:val="009F70F8"/>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9FB"/>
    <w:rsid w:val="00A01006"/>
    <w:rsid w:val="00A010C1"/>
    <w:rsid w:val="00A011C6"/>
    <w:rsid w:val="00A0170E"/>
    <w:rsid w:val="00A01CDF"/>
    <w:rsid w:val="00A01F3F"/>
    <w:rsid w:val="00A01F62"/>
    <w:rsid w:val="00A021CA"/>
    <w:rsid w:val="00A02844"/>
    <w:rsid w:val="00A02B26"/>
    <w:rsid w:val="00A02FB4"/>
    <w:rsid w:val="00A03081"/>
    <w:rsid w:val="00A032B6"/>
    <w:rsid w:val="00A035A8"/>
    <w:rsid w:val="00A03830"/>
    <w:rsid w:val="00A03893"/>
    <w:rsid w:val="00A0394B"/>
    <w:rsid w:val="00A03A26"/>
    <w:rsid w:val="00A0403F"/>
    <w:rsid w:val="00A04101"/>
    <w:rsid w:val="00A04399"/>
    <w:rsid w:val="00A04541"/>
    <w:rsid w:val="00A04846"/>
    <w:rsid w:val="00A04A92"/>
    <w:rsid w:val="00A04ECA"/>
    <w:rsid w:val="00A04F0A"/>
    <w:rsid w:val="00A04F7D"/>
    <w:rsid w:val="00A0533D"/>
    <w:rsid w:val="00A053CB"/>
    <w:rsid w:val="00A0559E"/>
    <w:rsid w:val="00A05840"/>
    <w:rsid w:val="00A0598A"/>
    <w:rsid w:val="00A05A1F"/>
    <w:rsid w:val="00A05BA9"/>
    <w:rsid w:val="00A05CF4"/>
    <w:rsid w:val="00A05DFF"/>
    <w:rsid w:val="00A05FF8"/>
    <w:rsid w:val="00A060D1"/>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9A8"/>
    <w:rsid w:val="00A14B5D"/>
    <w:rsid w:val="00A14ED0"/>
    <w:rsid w:val="00A14F7D"/>
    <w:rsid w:val="00A151B3"/>
    <w:rsid w:val="00A152DD"/>
    <w:rsid w:val="00A15459"/>
    <w:rsid w:val="00A155CA"/>
    <w:rsid w:val="00A1562B"/>
    <w:rsid w:val="00A1562F"/>
    <w:rsid w:val="00A15766"/>
    <w:rsid w:val="00A157EC"/>
    <w:rsid w:val="00A15DBB"/>
    <w:rsid w:val="00A15F0D"/>
    <w:rsid w:val="00A15F14"/>
    <w:rsid w:val="00A16133"/>
    <w:rsid w:val="00A16150"/>
    <w:rsid w:val="00A1630A"/>
    <w:rsid w:val="00A16330"/>
    <w:rsid w:val="00A1637F"/>
    <w:rsid w:val="00A164E9"/>
    <w:rsid w:val="00A1651D"/>
    <w:rsid w:val="00A16564"/>
    <w:rsid w:val="00A16667"/>
    <w:rsid w:val="00A16A02"/>
    <w:rsid w:val="00A16B6C"/>
    <w:rsid w:val="00A16CE1"/>
    <w:rsid w:val="00A16ED8"/>
    <w:rsid w:val="00A170F1"/>
    <w:rsid w:val="00A17268"/>
    <w:rsid w:val="00A17345"/>
    <w:rsid w:val="00A1751C"/>
    <w:rsid w:val="00A1788B"/>
    <w:rsid w:val="00A1789B"/>
    <w:rsid w:val="00A17B7C"/>
    <w:rsid w:val="00A17D0A"/>
    <w:rsid w:val="00A17E3F"/>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04"/>
    <w:rsid w:val="00A223A9"/>
    <w:rsid w:val="00A226BE"/>
    <w:rsid w:val="00A228A7"/>
    <w:rsid w:val="00A22D9C"/>
    <w:rsid w:val="00A22DAB"/>
    <w:rsid w:val="00A23459"/>
    <w:rsid w:val="00A2349B"/>
    <w:rsid w:val="00A2361D"/>
    <w:rsid w:val="00A23730"/>
    <w:rsid w:val="00A238AE"/>
    <w:rsid w:val="00A23921"/>
    <w:rsid w:val="00A2394B"/>
    <w:rsid w:val="00A23AB0"/>
    <w:rsid w:val="00A24150"/>
    <w:rsid w:val="00A2470A"/>
    <w:rsid w:val="00A2481C"/>
    <w:rsid w:val="00A24CCF"/>
    <w:rsid w:val="00A25670"/>
    <w:rsid w:val="00A25A28"/>
    <w:rsid w:val="00A25E2A"/>
    <w:rsid w:val="00A25EE4"/>
    <w:rsid w:val="00A260B1"/>
    <w:rsid w:val="00A2610A"/>
    <w:rsid w:val="00A261E4"/>
    <w:rsid w:val="00A2685E"/>
    <w:rsid w:val="00A2686C"/>
    <w:rsid w:val="00A26883"/>
    <w:rsid w:val="00A26C90"/>
    <w:rsid w:val="00A26D60"/>
    <w:rsid w:val="00A26EE0"/>
    <w:rsid w:val="00A271A7"/>
    <w:rsid w:val="00A2769C"/>
    <w:rsid w:val="00A27BFB"/>
    <w:rsid w:val="00A302B3"/>
    <w:rsid w:val="00A3030C"/>
    <w:rsid w:val="00A3072C"/>
    <w:rsid w:val="00A30815"/>
    <w:rsid w:val="00A30837"/>
    <w:rsid w:val="00A30B75"/>
    <w:rsid w:val="00A30BAE"/>
    <w:rsid w:val="00A30C69"/>
    <w:rsid w:val="00A30CE4"/>
    <w:rsid w:val="00A30DF3"/>
    <w:rsid w:val="00A31150"/>
    <w:rsid w:val="00A3115E"/>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945"/>
    <w:rsid w:val="00A33C3D"/>
    <w:rsid w:val="00A33C9E"/>
    <w:rsid w:val="00A33E01"/>
    <w:rsid w:val="00A340A1"/>
    <w:rsid w:val="00A3439D"/>
    <w:rsid w:val="00A34788"/>
    <w:rsid w:val="00A34AB0"/>
    <w:rsid w:val="00A34C1C"/>
    <w:rsid w:val="00A34D1D"/>
    <w:rsid w:val="00A34F2A"/>
    <w:rsid w:val="00A352E3"/>
    <w:rsid w:val="00A353C4"/>
    <w:rsid w:val="00A35735"/>
    <w:rsid w:val="00A35A0B"/>
    <w:rsid w:val="00A35DD7"/>
    <w:rsid w:val="00A36046"/>
    <w:rsid w:val="00A362A4"/>
    <w:rsid w:val="00A362CB"/>
    <w:rsid w:val="00A36694"/>
    <w:rsid w:val="00A36A6F"/>
    <w:rsid w:val="00A36AD0"/>
    <w:rsid w:val="00A36EE6"/>
    <w:rsid w:val="00A373DE"/>
    <w:rsid w:val="00A3747D"/>
    <w:rsid w:val="00A37A2A"/>
    <w:rsid w:val="00A37A59"/>
    <w:rsid w:val="00A37B12"/>
    <w:rsid w:val="00A37E00"/>
    <w:rsid w:val="00A40531"/>
    <w:rsid w:val="00A40889"/>
    <w:rsid w:val="00A40A2D"/>
    <w:rsid w:val="00A41009"/>
    <w:rsid w:val="00A4102E"/>
    <w:rsid w:val="00A41179"/>
    <w:rsid w:val="00A41772"/>
    <w:rsid w:val="00A41A4E"/>
    <w:rsid w:val="00A41B97"/>
    <w:rsid w:val="00A41C3C"/>
    <w:rsid w:val="00A41CA6"/>
    <w:rsid w:val="00A42659"/>
    <w:rsid w:val="00A42721"/>
    <w:rsid w:val="00A42897"/>
    <w:rsid w:val="00A42937"/>
    <w:rsid w:val="00A429DE"/>
    <w:rsid w:val="00A42B2B"/>
    <w:rsid w:val="00A42D52"/>
    <w:rsid w:val="00A42E48"/>
    <w:rsid w:val="00A4339C"/>
    <w:rsid w:val="00A43631"/>
    <w:rsid w:val="00A43995"/>
    <w:rsid w:val="00A439DE"/>
    <w:rsid w:val="00A43C59"/>
    <w:rsid w:val="00A44069"/>
    <w:rsid w:val="00A44882"/>
    <w:rsid w:val="00A44AA5"/>
    <w:rsid w:val="00A44E28"/>
    <w:rsid w:val="00A44FD8"/>
    <w:rsid w:val="00A4508F"/>
    <w:rsid w:val="00A45227"/>
    <w:rsid w:val="00A456E8"/>
    <w:rsid w:val="00A4570E"/>
    <w:rsid w:val="00A45A1B"/>
    <w:rsid w:val="00A45A3B"/>
    <w:rsid w:val="00A45A5D"/>
    <w:rsid w:val="00A45B31"/>
    <w:rsid w:val="00A45CA8"/>
    <w:rsid w:val="00A45CB7"/>
    <w:rsid w:val="00A4609C"/>
    <w:rsid w:val="00A466DA"/>
    <w:rsid w:val="00A4681B"/>
    <w:rsid w:val="00A46C01"/>
    <w:rsid w:val="00A46DAF"/>
    <w:rsid w:val="00A46EEA"/>
    <w:rsid w:val="00A46FAD"/>
    <w:rsid w:val="00A470ED"/>
    <w:rsid w:val="00A47139"/>
    <w:rsid w:val="00A47182"/>
    <w:rsid w:val="00A47430"/>
    <w:rsid w:val="00A4761F"/>
    <w:rsid w:val="00A47749"/>
    <w:rsid w:val="00A47B4B"/>
    <w:rsid w:val="00A5044D"/>
    <w:rsid w:val="00A50893"/>
    <w:rsid w:val="00A50990"/>
    <w:rsid w:val="00A50B00"/>
    <w:rsid w:val="00A50BE5"/>
    <w:rsid w:val="00A50E3A"/>
    <w:rsid w:val="00A50F14"/>
    <w:rsid w:val="00A511FB"/>
    <w:rsid w:val="00A514EB"/>
    <w:rsid w:val="00A51F8E"/>
    <w:rsid w:val="00A52065"/>
    <w:rsid w:val="00A521E0"/>
    <w:rsid w:val="00A52C29"/>
    <w:rsid w:val="00A52D1E"/>
    <w:rsid w:val="00A52D87"/>
    <w:rsid w:val="00A52EF2"/>
    <w:rsid w:val="00A531B6"/>
    <w:rsid w:val="00A5323C"/>
    <w:rsid w:val="00A533A7"/>
    <w:rsid w:val="00A539C9"/>
    <w:rsid w:val="00A53A6D"/>
    <w:rsid w:val="00A53EA7"/>
    <w:rsid w:val="00A54208"/>
    <w:rsid w:val="00A54398"/>
    <w:rsid w:val="00A54457"/>
    <w:rsid w:val="00A544BF"/>
    <w:rsid w:val="00A54850"/>
    <w:rsid w:val="00A54A90"/>
    <w:rsid w:val="00A54C15"/>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1AD"/>
    <w:rsid w:val="00A62690"/>
    <w:rsid w:val="00A62953"/>
    <w:rsid w:val="00A62961"/>
    <w:rsid w:val="00A62AD2"/>
    <w:rsid w:val="00A62D25"/>
    <w:rsid w:val="00A630F5"/>
    <w:rsid w:val="00A63286"/>
    <w:rsid w:val="00A6331D"/>
    <w:rsid w:val="00A63422"/>
    <w:rsid w:val="00A635AE"/>
    <w:rsid w:val="00A63702"/>
    <w:rsid w:val="00A63872"/>
    <w:rsid w:val="00A63A37"/>
    <w:rsid w:val="00A63A89"/>
    <w:rsid w:val="00A63C5E"/>
    <w:rsid w:val="00A63F44"/>
    <w:rsid w:val="00A64196"/>
    <w:rsid w:val="00A64361"/>
    <w:rsid w:val="00A64934"/>
    <w:rsid w:val="00A64BC7"/>
    <w:rsid w:val="00A64E30"/>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8A6"/>
    <w:rsid w:val="00A67A8E"/>
    <w:rsid w:val="00A67ABD"/>
    <w:rsid w:val="00A67AC6"/>
    <w:rsid w:val="00A67E4D"/>
    <w:rsid w:val="00A70027"/>
    <w:rsid w:val="00A70270"/>
    <w:rsid w:val="00A70725"/>
    <w:rsid w:val="00A707FE"/>
    <w:rsid w:val="00A70A35"/>
    <w:rsid w:val="00A70AF7"/>
    <w:rsid w:val="00A70C0A"/>
    <w:rsid w:val="00A70C9B"/>
    <w:rsid w:val="00A7126B"/>
    <w:rsid w:val="00A7141F"/>
    <w:rsid w:val="00A7166D"/>
    <w:rsid w:val="00A71822"/>
    <w:rsid w:val="00A71A9D"/>
    <w:rsid w:val="00A71B52"/>
    <w:rsid w:val="00A71D6B"/>
    <w:rsid w:val="00A7222B"/>
    <w:rsid w:val="00A72415"/>
    <w:rsid w:val="00A725C5"/>
    <w:rsid w:val="00A72F79"/>
    <w:rsid w:val="00A730D1"/>
    <w:rsid w:val="00A730F4"/>
    <w:rsid w:val="00A7320C"/>
    <w:rsid w:val="00A7357B"/>
    <w:rsid w:val="00A73602"/>
    <w:rsid w:val="00A73873"/>
    <w:rsid w:val="00A73B41"/>
    <w:rsid w:val="00A73BB5"/>
    <w:rsid w:val="00A73C40"/>
    <w:rsid w:val="00A73CF2"/>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7A8"/>
    <w:rsid w:val="00A7692C"/>
    <w:rsid w:val="00A769A7"/>
    <w:rsid w:val="00A76A52"/>
    <w:rsid w:val="00A76BF2"/>
    <w:rsid w:val="00A76CB4"/>
    <w:rsid w:val="00A76F80"/>
    <w:rsid w:val="00A76FC0"/>
    <w:rsid w:val="00A770A5"/>
    <w:rsid w:val="00A7735F"/>
    <w:rsid w:val="00A7747E"/>
    <w:rsid w:val="00A776EF"/>
    <w:rsid w:val="00A77C0E"/>
    <w:rsid w:val="00A77D83"/>
    <w:rsid w:val="00A77E94"/>
    <w:rsid w:val="00A80402"/>
    <w:rsid w:val="00A80487"/>
    <w:rsid w:val="00A806D6"/>
    <w:rsid w:val="00A80E52"/>
    <w:rsid w:val="00A8121F"/>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3D87"/>
    <w:rsid w:val="00A83EB2"/>
    <w:rsid w:val="00A83F96"/>
    <w:rsid w:val="00A8409E"/>
    <w:rsid w:val="00A84178"/>
    <w:rsid w:val="00A84298"/>
    <w:rsid w:val="00A8452F"/>
    <w:rsid w:val="00A84622"/>
    <w:rsid w:val="00A84F55"/>
    <w:rsid w:val="00A8513A"/>
    <w:rsid w:val="00A8523D"/>
    <w:rsid w:val="00A853DF"/>
    <w:rsid w:val="00A85661"/>
    <w:rsid w:val="00A85EE4"/>
    <w:rsid w:val="00A85FFF"/>
    <w:rsid w:val="00A861C4"/>
    <w:rsid w:val="00A86567"/>
    <w:rsid w:val="00A865E1"/>
    <w:rsid w:val="00A8669E"/>
    <w:rsid w:val="00A866D9"/>
    <w:rsid w:val="00A86853"/>
    <w:rsid w:val="00A86ACD"/>
    <w:rsid w:val="00A86FB6"/>
    <w:rsid w:val="00A86FEF"/>
    <w:rsid w:val="00A87166"/>
    <w:rsid w:val="00A87482"/>
    <w:rsid w:val="00A8751E"/>
    <w:rsid w:val="00A87C98"/>
    <w:rsid w:val="00A9004B"/>
    <w:rsid w:val="00A90279"/>
    <w:rsid w:val="00A905F1"/>
    <w:rsid w:val="00A907DB"/>
    <w:rsid w:val="00A909DE"/>
    <w:rsid w:val="00A90E27"/>
    <w:rsid w:val="00A90FDA"/>
    <w:rsid w:val="00A91218"/>
    <w:rsid w:val="00A91270"/>
    <w:rsid w:val="00A91469"/>
    <w:rsid w:val="00A914EE"/>
    <w:rsid w:val="00A9164F"/>
    <w:rsid w:val="00A916D9"/>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E56"/>
    <w:rsid w:val="00A93F88"/>
    <w:rsid w:val="00A93FDA"/>
    <w:rsid w:val="00A93FDF"/>
    <w:rsid w:val="00A94187"/>
    <w:rsid w:val="00A943D6"/>
    <w:rsid w:val="00A944DF"/>
    <w:rsid w:val="00A9456B"/>
    <w:rsid w:val="00A94A70"/>
    <w:rsid w:val="00A94A84"/>
    <w:rsid w:val="00A94CAC"/>
    <w:rsid w:val="00A94D0B"/>
    <w:rsid w:val="00A9505F"/>
    <w:rsid w:val="00A95132"/>
    <w:rsid w:val="00A951FD"/>
    <w:rsid w:val="00A95262"/>
    <w:rsid w:val="00A9526D"/>
    <w:rsid w:val="00A95464"/>
    <w:rsid w:val="00A95A3E"/>
    <w:rsid w:val="00A95AD9"/>
    <w:rsid w:val="00A95CF5"/>
    <w:rsid w:val="00A95F7A"/>
    <w:rsid w:val="00A96058"/>
    <w:rsid w:val="00A9654F"/>
    <w:rsid w:val="00A967F8"/>
    <w:rsid w:val="00A96801"/>
    <w:rsid w:val="00A9684F"/>
    <w:rsid w:val="00A9692B"/>
    <w:rsid w:val="00A96A4F"/>
    <w:rsid w:val="00A96A94"/>
    <w:rsid w:val="00A96D7E"/>
    <w:rsid w:val="00A96E51"/>
    <w:rsid w:val="00A96EDE"/>
    <w:rsid w:val="00A9704C"/>
    <w:rsid w:val="00A9727C"/>
    <w:rsid w:val="00A97666"/>
    <w:rsid w:val="00A977E4"/>
    <w:rsid w:val="00A97B8C"/>
    <w:rsid w:val="00A97BCA"/>
    <w:rsid w:val="00A97D1E"/>
    <w:rsid w:val="00A97E1F"/>
    <w:rsid w:val="00A97E7B"/>
    <w:rsid w:val="00AA0003"/>
    <w:rsid w:val="00AA0BE7"/>
    <w:rsid w:val="00AA0EDB"/>
    <w:rsid w:val="00AA158B"/>
    <w:rsid w:val="00AA179E"/>
    <w:rsid w:val="00AA1ADC"/>
    <w:rsid w:val="00AA1D12"/>
    <w:rsid w:val="00AA1EEC"/>
    <w:rsid w:val="00AA2061"/>
    <w:rsid w:val="00AA210C"/>
    <w:rsid w:val="00AA2587"/>
    <w:rsid w:val="00AA25AA"/>
    <w:rsid w:val="00AA2988"/>
    <w:rsid w:val="00AA298D"/>
    <w:rsid w:val="00AA29F2"/>
    <w:rsid w:val="00AA2CD8"/>
    <w:rsid w:val="00AA2D01"/>
    <w:rsid w:val="00AA2F25"/>
    <w:rsid w:val="00AA3015"/>
    <w:rsid w:val="00AA30A2"/>
    <w:rsid w:val="00AA3137"/>
    <w:rsid w:val="00AA3193"/>
    <w:rsid w:val="00AA33AB"/>
    <w:rsid w:val="00AA34E4"/>
    <w:rsid w:val="00AA371D"/>
    <w:rsid w:val="00AA3845"/>
    <w:rsid w:val="00AA3927"/>
    <w:rsid w:val="00AA3B44"/>
    <w:rsid w:val="00AA3FF1"/>
    <w:rsid w:val="00AA45B8"/>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6A6"/>
    <w:rsid w:val="00AA6933"/>
    <w:rsid w:val="00AA69EF"/>
    <w:rsid w:val="00AA6B64"/>
    <w:rsid w:val="00AA6F9A"/>
    <w:rsid w:val="00AA7744"/>
    <w:rsid w:val="00AA7ABD"/>
    <w:rsid w:val="00AA7C4F"/>
    <w:rsid w:val="00AB001C"/>
    <w:rsid w:val="00AB00CD"/>
    <w:rsid w:val="00AB02C8"/>
    <w:rsid w:val="00AB0476"/>
    <w:rsid w:val="00AB06B8"/>
    <w:rsid w:val="00AB0980"/>
    <w:rsid w:val="00AB0ADE"/>
    <w:rsid w:val="00AB0CA0"/>
    <w:rsid w:val="00AB102D"/>
    <w:rsid w:val="00AB18DF"/>
    <w:rsid w:val="00AB1A33"/>
    <w:rsid w:val="00AB1B3E"/>
    <w:rsid w:val="00AB1C99"/>
    <w:rsid w:val="00AB2857"/>
    <w:rsid w:val="00AB2A53"/>
    <w:rsid w:val="00AB2D48"/>
    <w:rsid w:val="00AB2DA9"/>
    <w:rsid w:val="00AB2E90"/>
    <w:rsid w:val="00AB3299"/>
    <w:rsid w:val="00AB3418"/>
    <w:rsid w:val="00AB3491"/>
    <w:rsid w:val="00AB37B3"/>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6F20"/>
    <w:rsid w:val="00AB7134"/>
    <w:rsid w:val="00AB76D5"/>
    <w:rsid w:val="00AB7787"/>
    <w:rsid w:val="00AB78AC"/>
    <w:rsid w:val="00AB78B0"/>
    <w:rsid w:val="00AB7E40"/>
    <w:rsid w:val="00AC0732"/>
    <w:rsid w:val="00AC0CB3"/>
    <w:rsid w:val="00AC1191"/>
    <w:rsid w:val="00AC1281"/>
    <w:rsid w:val="00AC1A8C"/>
    <w:rsid w:val="00AC2386"/>
    <w:rsid w:val="00AC262F"/>
    <w:rsid w:val="00AC26FE"/>
    <w:rsid w:val="00AC2CE6"/>
    <w:rsid w:val="00AC2D4E"/>
    <w:rsid w:val="00AC3084"/>
    <w:rsid w:val="00AC3431"/>
    <w:rsid w:val="00AC3539"/>
    <w:rsid w:val="00AC38E9"/>
    <w:rsid w:val="00AC446F"/>
    <w:rsid w:val="00AC45D6"/>
    <w:rsid w:val="00AC4AB2"/>
    <w:rsid w:val="00AC4D53"/>
    <w:rsid w:val="00AC4E2E"/>
    <w:rsid w:val="00AC4EEF"/>
    <w:rsid w:val="00AC5A3B"/>
    <w:rsid w:val="00AC5D6D"/>
    <w:rsid w:val="00AC5E01"/>
    <w:rsid w:val="00AC61B3"/>
    <w:rsid w:val="00AC63F4"/>
    <w:rsid w:val="00AC63FE"/>
    <w:rsid w:val="00AC6434"/>
    <w:rsid w:val="00AC6521"/>
    <w:rsid w:val="00AC690A"/>
    <w:rsid w:val="00AC6D0A"/>
    <w:rsid w:val="00AC6F7C"/>
    <w:rsid w:val="00AC7142"/>
    <w:rsid w:val="00AC731E"/>
    <w:rsid w:val="00AC733C"/>
    <w:rsid w:val="00AC7399"/>
    <w:rsid w:val="00AC7B8E"/>
    <w:rsid w:val="00AC7E94"/>
    <w:rsid w:val="00AD00BC"/>
    <w:rsid w:val="00AD0280"/>
    <w:rsid w:val="00AD06CA"/>
    <w:rsid w:val="00AD0A67"/>
    <w:rsid w:val="00AD0A76"/>
    <w:rsid w:val="00AD0ED1"/>
    <w:rsid w:val="00AD12BD"/>
    <w:rsid w:val="00AD163D"/>
    <w:rsid w:val="00AD192F"/>
    <w:rsid w:val="00AD1D07"/>
    <w:rsid w:val="00AD1DFE"/>
    <w:rsid w:val="00AD1F06"/>
    <w:rsid w:val="00AD2116"/>
    <w:rsid w:val="00AD2264"/>
    <w:rsid w:val="00AD2507"/>
    <w:rsid w:val="00AD284F"/>
    <w:rsid w:val="00AD28FD"/>
    <w:rsid w:val="00AD2ACB"/>
    <w:rsid w:val="00AD2BAD"/>
    <w:rsid w:val="00AD2D96"/>
    <w:rsid w:val="00AD2E2D"/>
    <w:rsid w:val="00AD3042"/>
    <w:rsid w:val="00AD3047"/>
    <w:rsid w:val="00AD3233"/>
    <w:rsid w:val="00AD332C"/>
    <w:rsid w:val="00AD33C3"/>
    <w:rsid w:val="00AD34A1"/>
    <w:rsid w:val="00AD383C"/>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8B0"/>
    <w:rsid w:val="00AE0D23"/>
    <w:rsid w:val="00AE0E65"/>
    <w:rsid w:val="00AE0E9E"/>
    <w:rsid w:val="00AE1133"/>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E1"/>
    <w:rsid w:val="00AE3F4A"/>
    <w:rsid w:val="00AE4318"/>
    <w:rsid w:val="00AE4557"/>
    <w:rsid w:val="00AE4718"/>
    <w:rsid w:val="00AE4A1F"/>
    <w:rsid w:val="00AE4B5C"/>
    <w:rsid w:val="00AE4C51"/>
    <w:rsid w:val="00AE4C55"/>
    <w:rsid w:val="00AE4F01"/>
    <w:rsid w:val="00AE5323"/>
    <w:rsid w:val="00AE552C"/>
    <w:rsid w:val="00AE567B"/>
    <w:rsid w:val="00AE5749"/>
    <w:rsid w:val="00AE58F8"/>
    <w:rsid w:val="00AE5A0B"/>
    <w:rsid w:val="00AE5E95"/>
    <w:rsid w:val="00AE62E0"/>
    <w:rsid w:val="00AE6433"/>
    <w:rsid w:val="00AE646D"/>
    <w:rsid w:val="00AE6584"/>
    <w:rsid w:val="00AE69BD"/>
    <w:rsid w:val="00AE6AE1"/>
    <w:rsid w:val="00AE6D12"/>
    <w:rsid w:val="00AE6EEB"/>
    <w:rsid w:val="00AE7199"/>
    <w:rsid w:val="00AE723D"/>
    <w:rsid w:val="00AE7912"/>
    <w:rsid w:val="00AE7944"/>
    <w:rsid w:val="00AE797D"/>
    <w:rsid w:val="00AE7992"/>
    <w:rsid w:val="00AE7C8A"/>
    <w:rsid w:val="00AE7EE0"/>
    <w:rsid w:val="00AF0202"/>
    <w:rsid w:val="00AF03B7"/>
    <w:rsid w:val="00AF0801"/>
    <w:rsid w:val="00AF0E2A"/>
    <w:rsid w:val="00AF11E0"/>
    <w:rsid w:val="00AF1414"/>
    <w:rsid w:val="00AF145E"/>
    <w:rsid w:val="00AF2170"/>
    <w:rsid w:val="00AF2269"/>
    <w:rsid w:val="00AF22BA"/>
    <w:rsid w:val="00AF28B0"/>
    <w:rsid w:val="00AF2926"/>
    <w:rsid w:val="00AF2973"/>
    <w:rsid w:val="00AF2B89"/>
    <w:rsid w:val="00AF2BB4"/>
    <w:rsid w:val="00AF2DED"/>
    <w:rsid w:val="00AF316A"/>
    <w:rsid w:val="00AF324E"/>
    <w:rsid w:val="00AF3618"/>
    <w:rsid w:val="00AF3787"/>
    <w:rsid w:val="00AF3C80"/>
    <w:rsid w:val="00AF3C8C"/>
    <w:rsid w:val="00AF3CE0"/>
    <w:rsid w:val="00AF4034"/>
    <w:rsid w:val="00AF41FC"/>
    <w:rsid w:val="00AF42A8"/>
    <w:rsid w:val="00AF4322"/>
    <w:rsid w:val="00AF4345"/>
    <w:rsid w:val="00AF4492"/>
    <w:rsid w:val="00AF457C"/>
    <w:rsid w:val="00AF4648"/>
    <w:rsid w:val="00AF5021"/>
    <w:rsid w:val="00AF5088"/>
    <w:rsid w:val="00AF50F5"/>
    <w:rsid w:val="00AF5178"/>
    <w:rsid w:val="00AF5193"/>
    <w:rsid w:val="00AF5363"/>
    <w:rsid w:val="00AF593F"/>
    <w:rsid w:val="00AF5A50"/>
    <w:rsid w:val="00AF5D8F"/>
    <w:rsid w:val="00AF5EBE"/>
    <w:rsid w:val="00AF5F78"/>
    <w:rsid w:val="00AF6066"/>
    <w:rsid w:val="00AF63A9"/>
    <w:rsid w:val="00AF6591"/>
    <w:rsid w:val="00AF65AB"/>
    <w:rsid w:val="00AF66A8"/>
    <w:rsid w:val="00AF66F1"/>
    <w:rsid w:val="00AF6AE3"/>
    <w:rsid w:val="00AF6B1B"/>
    <w:rsid w:val="00AF6E50"/>
    <w:rsid w:val="00AF738A"/>
    <w:rsid w:val="00AF76BE"/>
    <w:rsid w:val="00AF7999"/>
    <w:rsid w:val="00AF7C78"/>
    <w:rsid w:val="00AF7CAD"/>
    <w:rsid w:val="00AF7CF2"/>
    <w:rsid w:val="00AF7F09"/>
    <w:rsid w:val="00B002BA"/>
    <w:rsid w:val="00B00306"/>
    <w:rsid w:val="00B00522"/>
    <w:rsid w:val="00B0088B"/>
    <w:rsid w:val="00B008B5"/>
    <w:rsid w:val="00B00A4C"/>
    <w:rsid w:val="00B00ADA"/>
    <w:rsid w:val="00B00D07"/>
    <w:rsid w:val="00B00D62"/>
    <w:rsid w:val="00B00FC4"/>
    <w:rsid w:val="00B010D3"/>
    <w:rsid w:val="00B017B2"/>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BCC"/>
    <w:rsid w:val="00B03D26"/>
    <w:rsid w:val="00B03D96"/>
    <w:rsid w:val="00B03E54"/>
    <w:rsid w:val="00B04926"/>
    <w:rsid w:val="00B04AA5"/>
    <w:rsid w:val="00B04ACE"/>
    <w:rsid w:val="00B04B0B"/>
    <w:rsid w:val="00B04BD2"/>
    <w:rsid w:val="00B04D36"/>
    <w:rsid w:val="00B04DEC"/>
    <w:rsid w:val="00B04F11"/>
    <w:rsid w:val="00B05011"/>
    <w:rsid w:val="00B05166"/>
    <w:rsid w:val="00B0544B"/>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6DA2"/>
    <w:rsid w:val="00B07194"/>
    <w:rsid w:val="00B071EA"/>
    <w:rsid w:val="00B075EC"/>
    <w:rsid w:val="00B07CBE"/>
    <w:rsid w:val="00B07F35"/>
    <w:rsid w:val="00B10089"/>
    <w:rsid w:val="00B104FE"/>
    <w:rsid w:val="00B1093D"/>
    <w:rsid w:val="00B109D0"/>
    <w:rsid w:val="00B10BD1"/>
    <w:rsid w:val="00B10E06"/>
    <w:rsid w:val="00B10FC2"/>
    <w:rsid w:val="00B11158"/>
    <w:rsid w:val="00B111BF"/>
    <w:rsid w:val="00B114C4"/>
    <w:rsid w:val="00B115A1"/>
    <w:rsid w:val="00B11882"/>
    <w:rsid w:val="00B118A4"/>
    <w:rsid w:val="00B118D4"/>
    <w:rsid w:val="00B11E29"/>
    <w:rsid w:val="00B1234F"/>
    <w:rsid w:val="00B12440"/>
    <w:rsid w:val="00B124BA"/>
    <w:rsid w:val="00B1276F"/>
    <w:rsid w:val="00B12E5E"/>
    <w:rsid w:val="00B12F78"/>
    <w:rsid w:val="00B137BE"/>
    <w:rsid w:val="00B137D3"/>
    <w:rsid w:val="00B1388A"/>
    <w:rsid w:val="00B13EAA"/>
    <w:rsid w:val="00B13F1F"/>
    <w:rsid w:val="00B13F2D"/>
    <w:rsid w:val="00B13F80"/>
    <w:rsid w:val="00B1400C"/>
    <w:rsid w:val="00B1415E"/>
    <w:rsid w:val="00B144B1"/>
    <w:rsid w:val="00B147CC"/>
    <w:rsid w:val="00B1489F"/>
    <w:rsid w:val="00B14D07"/>
    <w:rsid w:val="00B150B5"/>
    <w:rsid w:val="00B15141"/>
    <w:rsid w:val="00B151C6"/>
    <w:rsid w:val="00B155A9"/>
    <w:rsid w:val="00B15929"/>
    <w:rsid w:val="00B15A0F"/>
    <w:rsid w:val="00B15F83"/>
    <w:rsid w:val="00B162CD"/>
    <w:rsid w:val="00B162DA"/>
    <w:rsid w:val="00B16359"/>
    <w:rsid w:val="00B167A6"/>
    <w:rsid w:val="00B16961"/>
    <w:rsid w:val="00B16B5F"/>
    <w:rsid w:val="00B16E9A"/>
    <w:rsid w:val="00B16FAD"/>
    <w:rsid w:val="00B1736C"/>
    <w:rsid w:val="00B173F6"/>
    <w:rsid w:val="00B175F1"/>
    <w:rsid w:val="00B1767A"/>
    <w:rsid w:val="00B17744"/>
    <w:rsid w:val="00B17F54"/>
    <w:rsid w:val="00B20057"/>
    <w:rsid w:val="00B20316"/>
    <w:rsid w:val="00B2043A"/>
    <w:rsid w:val="00B2050D"/>
    <w:rsid w:val="00B2095A"/>
    <w:rsid w:val="00B20A3F"/>
    <w:rsid w:val="00B20E2B"/>
    <w:rsid w:val="00B21016"/>
    <w:rsid w:val="00B212DA"/>
    <w:rsid w:val="00B215F9"/>
    <w:rsid w:val="00B21BE4"/>
    <w:rsid w:val="00B21CA7"/>
    <w:rsid w:val="00B21D72"/>
    <w:rsid w:val="00B21D85"/>
    <w:rsid w:val="00B21DF9"/>
    <w:rsid w:val="00B220B5"/>
    <w:rsid w:val="00B223EC"/>
    <w:rsid w:val="00B22780"/>
    <w:rsid w:val="00B227BE"/>
    <w:rsid w:val="00B232DE"/>
    <w:rsid w:val="00B2337F"/>
    <w:rsid w:val="00B233A2"/>
    <w:rsid w:val="00B233A9"/>
    <w:rsid w:val="00B236BE"/>
    <w:rsid w:val="00B239CC"/>
    <w:rsid w:val="00B23BBD"/>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6B9"/>
    <w:rsid w:val="00B279E7"/>
    <w:rsid w:val="00B27BFB"/>
    <w:rsid w:val="00B27C26"/>
    <w:rsid w:val="00B27D54"/>
    <w:rsid w:val="00B27E32"/>
    <w:rsid w:val="00B30338"/>
    <w:rsid w:val="00B305C0"/>
    <w:rsid w:val="00B30995"/>
    <w:rsid w:val="00B30A1F"/>
    <w:rsid w:val="00B30A38"/>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6CF3"/>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22F2"/>
    <w:rsid w:val="00B422FB"/>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35"/>
    <w:rsid w:val="00B4485B"/>
    <w:rsid w:val="00B44A41"/>
    <w:rsid w:val="00B45285"/>
    <w:rsid w:val="00B45589"/>
    <w:rsid w:val="00B457E7"/>
    <w:rsid w:val="00B45A61"/>
    <w:rsid w:val="00B45C02"/>
    <w:rsid w:val="00B45E03"/>
    <w:rsid w:val="00B45E7C"/>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47FAF"/>
    <w:rsid w:val="00B504F7"/>
    <w:rsid w:val="00B505D3"/>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7D0"/>
    <w:rsid w:val="00B529F2"/>
    <w:rsid w:val="00B52AAD"/>
    <w:rsid w:val="00B53CDF"/>
    <w:rsid w:val="00B53D44"/>
    <w:rsid w:val="00B53E39"/>
    <w:rsid w:val="00B53EAD"/>
    <w:rsid w:val="00B53ED5"/>
    <w:rsid w:val="00B53EF5"/>
    <w:rsid w:val="00B53F8F"/>
    <w:rsid w:val="00B5428C"/>
    <w:rsid w:val="00B5475E"/>
    <w:rsid w:val="00B54989"/>
    <w:rsid w:val="00B54BC3"/>
    <w:rsid w:val="00B54D18"/>
    <w:rsid w:val="00B550C3"/>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161"/>
    <w:rsid w:val="00B604AE"/>
    <w:rsid w:val="00B607B8"/>
    <w:rsid w:val="00B608A8"/>
    <w:rsid w:val="00B60914"/>
    <w:rsid w:val="00B60E6E"/>
    <w:rsid w:val="00B6141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81C"/>
    <w:rsid w:val="00B64FC1"/>
    <w:rsid w:val="00B65272"/>
    <w:rsid w:val="00B652B0"/>
    <w:rsid w:val="00B65379"/>
    <w:rsid w:val="00B65593"/>
    <w:rsid w:val="00B65611"/>
    <w:rsid w:val="00B657B5"/>
    <w:rsid w:val="00B65914"/>
    <w:rsid w:val="00B65D1C"/>
    <w:rsid w:val="00B664EC"/>
    <w:rsid w:val="00B665AE"/>
    <w:rsid w:val="00B66801"/>
    <w:rsid w:val="00B66CB2"/>
    <w:rsid w:val="00B677C1"/>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29EB"/>
    <w:rsid w:val="00B73168"/>
    <w:rsid w:val="00B73259"/>
    <w:rsid w:val="00B73453"/>
    <w:rsid w:val="00B737C7"/>
    <w:rsid w:val="00B737D9"/>
    <w:rsid w:val="00B73B14"/>
    <w:rsid w:val="00B74182"/>
    <w:rsid w:val="00B741B3"/>
    <w:rsid w:val="00B741DB"/>
    <w:rsid w:val="00B74761"/>
    <w:rsid w:val="00B74791"/>
    <w:rsid w:val="00B74A0D"/>
    <w:rsid w:val="00B74A73"/>
    <w:rsid w:val="00B74EC0"/>
    <w:rsid w:val="00B7506F"/>
    <w:rsid w:val="00B754FE"/>
    <w:rsid w:val="00B755F2"/>
    <w:rsid w:val="00B75667"/>
    <w:rsid w:val="00B75964"/>
    <w:rsid w:val="00B75BC4"/>
    <w:rsid w:val="00B75F2C"/>
    <w:rsid w:val="00B763E4"/>
    <w:rsid w:val="00B765DC"/>
    <w:rsid w:val="00B76727"/>
    <w:rsid w:val="00B767B4"/>
    <w:rsid w:val="00B768FC"/>
    <w:rsid w:val="00B76DF0"/>
    <w:rsid w:val="00B76FAC"/>
    <w:rsid w:val="00B77062"/>
    <w:rsid w:val="00B7709F"/>
    <w:rsid w:val="00B774CC"/>
    <w:rsid w:val="00B77502"/>
    <w:rsid w:val="00B776B3"/>
    <w:rsid w:val="00B779AB"/>
    <w:rsid w:val="00B77A5A"/>
    <w:rsid w:val="00B77D8A"/>
    <w:rsid w:val="00B801D2"/>
    <w:rsid w:val="00B80460"/>
    <w:rsid w:val="00B8053A"/>
    <w:rsid w:val="00B8053B"/>
    <w:rsid w:val="00B80733"/>
    <w:rsid w:val="00B80795"/>
    <w:rsid w:val="00B80F5B"/>
    <w:rsid w:val="00B80FD8"/>
    <w:rsid w:val="00B812D2"/>
    <w:rsid w:val="00B81578"/>
    <w:rsid w:val="00B81684"/>
    <w:rsid w:val="00B817F4"/>
    <w:rsid w:val="00B81AB6"/>
    <w:rsid w:val="00B81BBD"/>
    <w:rsid w:val="00B81EC2"/>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BFA"/>
    <w:rsid w:val="00B86EC5"/>
    <w:rsid w:val="00B87094"/>
    <w:rsid w:val="00B872AE"/>
    <w:rsid w:val="00B874FB"/>
    <w:rsid w:val="00B8769E"/>
    <w:rsid w:val="00B876C8"/>
    <w:rsid w:val="00B87FA3"/>
    <w:rsid w:val="00B90DC8"/>
    <w:rsid w:val="00B91356"/>
    <w:rsid w:val="00B916D8"/>
    <w:rsid w:val="00B91C36"/>
    <w:rsid w:val="00B91E0F"/>
    <w:rsid w:val="00B92388"/>
    <w:rsid w:val="00B926E0"/>
    <w:rsid w:val="00B928B6"/>
    <w:rsid w:val="00B92A28"/>
    <w:rsid w:val="00B92CFB"/>
    <w:rsid w:val="00B92DE1"/>
    <w:rsid w:val="00B92EF0"/>
    <w:rsid w:val="00B92EFE"/>
    <w:rsid w:val="00B93626"/>
    <w:rsid w:val="00B93A34"/>
    <w:rsid w:val="00B93B55"/>
    <w:rsid w:val="00B93C36"/>
    <w:rsid w:val="00B93DE5"/>
    <w:rsid w:val="00B94054"/>
    <w:rsid w:val="00B94253"/>
    <w:rsid w:val="00B9436E"/>
    <w:rsid w:val="00B94964"/>
    <w:rsid w:val="00B9496B"/>
    <w:rsid w:val="00B950E8"/>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FC5"/>
    <w:rsid w:val="00B97332"/>
    <w:rsid w:val="00B973C8"/>
    <w:rsid w:val="00B974D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881"/>
    <w:rsid w:val="00BA2AEB"/>
    <w:rsid w:val="00BA2C7E"/>
    <w:rsid w:val="00BA2DB3"/>
    <w:rsid w:val="00BA2DED"/>
    <w:rsid w:val="00BA3129"/>
    <w:rsid w:val="00BA36CD"/>
    <w:rsid w:val="00BA3744"/>
    <w:rsid w:val="00BA3974"/>
    <w:rsid w:val="00BA3CC9"/>
    <w:rsid w:val="00BA3F29"/>
    <w:rsid w:val="00BA40BE"/>
    <w:rsid w:val="00BA4458"/>
    <w:rsid w:val="00BA476B"/>
    <w:rsid w:val="00BA47CA"/>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AFE"/>
    <w:rsid w:val="00BB0B3E"/>
    <w:rsid w:val="00BB0C7B"/>
    <w:rsid w:val="00BB0D75"/>
    <w:rsid w:val="00BB1966"/>
    <w:rsid w:val="00BB1B24"/>
    <w:rsid w:val="00BB1B9B"/>
    <w:rsid w:val="00BB1C4F"/>
    <w:rsid w:val="00BB1D50"/>
    <w:rsid w:val="00BB225D"/>
    <w:rsid w:val="00BB22BD"/>
    <w:rsid w:val="00BB2551"/>
    <w:rsid w:val="00BB2D6E"/>
    <w:rsid w:val="00BB2EC0"/>
    <w:rsid w:val="00BB308D"/>
    <w:rsid w:val="00BB317E"/>
    <w:rsid w:val="00BB32F1"/>
    <w:rsid w:val="00BB3355"/>
    <w:rsid w:val="00BB340C"/>
    <w:rsid w:val="00BB365A"/>
    <w:rsid w:val="00BB3E53"/>
    <w:rsid w:val="00BB3F4C"/>
    <w:rsid w:val="00BB3F8F"/>
    <w:rsid w:val="00BB4051"/>
    <w:rsid w:val="00BB424D"/>
    <w:rsid w:val="00BB449D"/>
    <w:rsid w:val="00BB46C6"/>
    <w:rsid w:val="00BB47E7"/>
    <w:rsid w:val="00BB4844"/>
    <w:rsid w:val="00BB493B"/>
    <w:rsid w:val="00BB4A42"/>
    <w:rsid w:val="00BB5321"/>
    <w:rsid w:val="00BB56F2"/>
    <w:rsid w:val="00BB56F3"/>
    <w:rsid w:val="00BB5893"/>
    <w:rsid w:val="00BB5C62"/>
    <w:rsid w:val="00BB5EB1"/>
    <w:rsid w:val="00BB5FA0"/>
    <w:rsid w:val="00BB61DC"/>
    <w:rsid w:val="00BB6431"/>
    <w:rsid w:val="00BB6472"/>
    <w:rsid w:val="00BB670F"/>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54F7"/>
    <w:rsid w:val="00BC59BD"/>
    <w:rsid w:val="00BC5C92"/>
    <w:rsid w:val="00BC5CE2"/>
    <w:rsid w:val="00BC600D"/>
    <w:rsid w:val="00BC6064"/>
    <w:rsid w:val="00BC6085"/>
    <w:rsid w:val="00BC620A"/>
    <w:rsid w:val="00BC66E7"/>
    <w:rsid w:val="00BC6A8F"/>
    <w:rsid w:val="00BC6BDE"/>
    <w:rsid w:val="00BC6E1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1A21"/>
    <w:rsid w:val="00BD238C"/>
    <w:rsid w:val="00BD23A1"/>
    <w:rsid w:val="00BD2451"/>
    <w:rsid w:val="00BD2A08"/>
    <w:rsid w:val="00BD2BC8"/>
    <w:rsid w:val="00BD2F55"/>
    <w:rsid w:val="00BD30C4"/>
    <w:rsid w:val="00BD34F4"/>
    <w:rsid w:val="00BD3837"/>
    <w:rsid w:val="00BD386B"/>
    <w:rsid w:val="00BD3C69"/>
    <w:rsid w:val="00BD3D7A"/>
    <w:rsid w:val="00BD42C4"/>
    <w:rsid w:val="00BD4AAA"/>
    <w:rsid w:val="00BD4D2D"/>
    <w:rsid w:val="00BD4EFD"/>
    <w:rsid w:val="00BD58A8"/>
    <w:rsid w:val="00BD5A26"/>
    <w:rsid w:val="00BD5CE6"/>
    <w:rsid w:val="00BD5FA4"/>
    <w:rsid w:val="00BD62BB"/>
    <w:rsid w:val="00BD64A2"/>
    <w:rsid w:val="00BD64FA"/>
    <w:rsid w:val="00BD6509"/>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3FDA"/>
    <w:rsid w:val="00BE403F"/>
    <w:rsid w:val="00BE4094"/>
    <w:rsid w:val="00BE475F"/>
    <w:rsid w:val="00BE4C1B"/>
    <w:rsid w:val="00BE4CF3"/>
    <w:rsid w:val="00BE4DE7"/>
    <w:rsid w:val="00BE4ED0"/>
    <w:rsid w:val="00BE507F"/>
    <w:rsid w:val="00BE5519"/>
    <w:rsid w:val="00BE5523"/>
    <w:rsid w:val="00BE5679"/>
    <w:rsid w:val="00BE57B1"/>
    <w:rsid w:val="00BE5813"/>
    <w:rsid w:val="00BE5D24"/>
    <w:rsid w:val="00BE5FB5"/>
    <w:rsid w:val="00BE6468"/>
    <w:rsid w:val="00BE65B3"/>
    <w:rsid w:val="00BE65B5"/>
    <w:rsid w:val="00BE6682"/>
    <w:rsid w:val="00BE67C6"/>
    <w:rsid w:val="00BE6B6B"/>
    <w:rsid w:val="00BE7424"/>
    <w:rsid w:val="00BE76AE"/>
    <w:rsid w:val="00BE781F"/>
    <w:rsid w:val="00BE7B27"/>
    <w:rsid w:val="00BE7D6D"/>
    <w:rsid w:val="00BE7DAF"/>
    <w:rsid w:val="00BE7DEA"/>
    <w:rsid w:val="00BF0058"/>
    <w:rsid w:val="00BF02E6"/>
    <w:rsid w:val="00BF04B6"/>
    <w:rsid w:val="00BF0555"/>
    <w:rsid w:val="00BF08B0"/>
    <w:rsid w:val="00BF0999"/>
    <w:rsid w:val="00BF0BC4"/>
    <w:rsid w:val="00BF0C70"/>
    <w:rsid w:val="00BF0CEB"/>
    <w:rsid w:val="00BF0F15"/>
    <w:rsid w:val="00BF10D2"/>
    <w:rsid w:val="00BF11D1"/>
    <w:rsid w:val="00BF120B"/>
    <w:rsid w:val="00BF12B0"/>
    <w:rsid w:val="00BF1309"/>
    <w:rsid w:val="00BF177C"/>
    <w:rsid w:val="00BF17EE"/>
    <w:rsid w:val="00BF18A7"/>
    <w:rsid w:val="00BF18F2"/>
    <w:rsid w:val="00BF1B36"/>
    <w:rsid w:val="00BF220D"/>
    <w:rsid w:val="00BF2372"/>
    <w:rsid w:val="00BF2817"/>
    <w:rsid w:val="00BF2A39"/>
    <w:rsid w:val="00BF2BB8"/>
    <w:rsid w:val="00BF2F3D"/>
    <w:rsid w:val="00BF315A"/>
    <w:rsid w:val="00BF31CB"/>
    <w:rsid w:val="00BF33B8"/>
    <w:rsid w:val="00BF341D"/>
    <w:rsid w:val="00BF3B91"/>
    <w:rsid w:val="00BF3C10"/>
    <w:rsid w:val="00BF3DCE"/>
    <w:rsid w:val="00BF3FD1"/>
    <w:rsid w:val="00BF3FFA"/>
    <w:rsid w:val="00BF419F"/>
    <w:rsid w:val="00BF4228"/>
    <w:rsid w:val="00BF45ED"/>
    <w:rsid w:val="00BF46F1"/>
    <w:rsid w:val="00BF479D"/>
    <w:rsid w:val="00BF47D7"/>
    <w:rsid w:val="00BF49D6"/>
    <w:rsid w:val="00BF4B69"/>
    <w:rsid w:val="00BF4B74"/>
    <w:rsid w:val="00BF4EB4"/>
    <w:rsid w:val="00BF5244"/>
    <w:rsid w:val="00BF5454"/>
    <w:rsid w:val="00BF56A8"/>
    <w:rsid w:val="00BF5A12"/>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094"/>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19"/>
    <w:rsid w:val="00C02192"/>
    <w:rsid w:val="00C023FA"/>
    <w:rsid w:val="00C0240E"/>
    <w:rsid w:val="00C02CDE"/>
    <w:rsid w:val="00C03125"/>
    <w:rsid w:val="00C033E0"/>
    <w:rsid w:val="00C0357A"/>
    <w:rsid w:val="00C03601"/>
    <w:rsid w:val="00C03892"/>
    <w:rsid w:val="00C039B6"/>
    <w:rsid w:val="00C03B7B"/>
    <w:rsid w:val="00C03DA0"/>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89"/>
    <w:rsid w:val="00C06BE9"/>
    <w:rsid w:val="00C06D90"/>
    <w:rsid w:val="00C07A6C"/>
    <w:rsid w:val="00C07AC5"/>
    <w:rsid w:val="00C07AE3"/>
    <w:rsid w:val="00C07AE4"/>
    <w:rsid w:val="00C07D3E"/>
    <w:rsid w:val="00C07E00"/>
    <w:rsid w:val="00C07F4C"/>
    <w:rsid w:val="00C10249"/>
    <w:rsid w:val="00C104CD"/>
    <w:rsid w:val="00C10599"/>
    <w:rsid w:val="00C106DF"/>
    <w:rsid w:val="00C10896"/>
    <w:rsid w:val="00C10B72"/>
    <w:rsid w:val="00C10E57"/>
    <w:rsid w:val="00C10FD3"/>
    <w:rsid w:val="00C1114F"/>
    <w:rsid w:val="00C11183"/>
    <w:rsid w:val="00C11197"/>
    <w:rsid w:val="00C111D7"/>
    <w:rsid w:val="00C114A5"/>
    <w:rsid w:val="00C11653"/>
    <w:rsid w:val="00C11C33"/>
    <w:rsid w:val="00C11C73"/>
    <w:rsid w:val="00C11C9D"/>
    <w:rsid w:val="00C11D46"/>
    <w:rsid w:val="00C11DBC"/>
    <w:rsid w:val="00C11E23"/>
    <w:rsid w:val="00C11FE5"/>
    <w:rsid w:val="00C11FF6"/>
    <w:rsid w:val="00C1214C"/>
    <w:rsid w:val="00C125BD"/>
    <w:rsid w:val="00C126A9"/>
    <w:rsid w:val="00C1286D"/>
    <w:rsid w:val="00C129D6"/>
    <w:rsid w:val="00C12EB5"/>
    <w:rsid w:val="00C12F97"/>
    <w:rsid w:val="00C13021"/>
    <w:rsid w:val="00C13504"/>
    <w:rsid w:val="00C13B18"/>
    <w:rsid w:val="00C13BFC"/>
    <w:rsid w:val="00C13C8A"/>
    <w:rsid w:val="00C13F22"/>
    <w:rsid w:val="00C13F33"/>
    <w:rsid w:val="00C1401E"/>
    <w:rsid w:val="00C14075"/>
    <w:rsid w:val="00C140FE"/>
    <w:rsid w:val="00C1423E"/>
    <w:rsid w:val="00C14384"/>
    <w:rsid w:val="00C1469B"/>
    <w:rsid w:val="00C14D1C"/>
    <w:rsid w:val="00C14DC5"/>
    <w:rsid w:val="00C14E12"/>
    <w:rsid w:val="00C14EEC"/>
    <w:rsid w:val="00C14F12"/>
    <w:rsid w:val="00C15135"/>
    <w:rsid w:val="00C15752"/>
    <w:rsid w:val="00C159ED"/>
    <w:rsid w:val="00C15A43"/>
    <w:rsid w:val="00C15A93"/>
    <w:rsid w:val="00C15FD0"/>
    <w:rsid w:val="00C1640C"/>
    <w:rsid w:val="00C1662C"/>
    <w:rsid w:val="00C16F63"/>
    <w:rsid w:val="00C17099"/>
    <w:rsid w:val="00C1733B"/>
    <w:rsid w:val="00C1741D"/>
    <w:rsid w:val="00C174EC"/>
    <w:rsid w:val="00C17593"/>
    <w:rsid w:val="00C17CD2"/>
    <w:rsid w:val="00C17D7E"/>
    <w:rsid w:val="00C17D89"/>
    <w:rsid w:val="00C17EA6"/>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A73"/>
    <w:rsid w:val="00C22BA7"/>
    <w:rsid w:val="00C22E32"/>
    <w:rsid w:val="00C22FC6"/>
    <w:rsid w:val="00C2312E"/>
    <w:rsid w:val="00C2320E"/>
    <w:rsid w:val="00C232C3"/>
    <w:rsid w:val="00C232DD"/>
    <w:rsid w:val="00C236EE"/>
    <w:rsid w:val="00C23B44"/>
    <w:rsid w:val="00C23E25"/>
    <w:rsid w:val="00C2423A"/>
    <w:rsid w:val="00C243BB"/>
    <w:rsid w:val="00C24406"/>
    <w:rsid w:val="00C24486"/>
    <w:rsid w:val="00C249B3"/>
    <w:rsid w:val="00C24CA2"/>
    <w:rsid w:val="00C24D02"/>
    <w:rsid w:val="00C24EE5"/>
    <w:rsid w:val="00C24F74"/>
    <w:rsid w:val="00C250CF"/>
    <w:rsid w:val="00C2544D"/>
    <w:rsid w:val="00C258D0"/>
    <w:rsid w:val="00C25D3A"/>
    <w:rsid w:val="00C25DA6"/>
    <w:rsid w:val="00C26047"/>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39DE"/>
    <w:rsid w:val="00C33AA7"/>
    <w:rsid w:val="00C33CE8"/>
    <w:rsid w:val="00C33DCE"/>
    <w:rsid w:val="00C33EE8"/>
    <w:rsid w:val="00C34633"/>
    <w:rsid w:val="00C3463A"/>
    <w:rsid w:val="00C346BB"/>
    <w:rsid w:val="00C346C1"/>
    <w:rsid w:val="00C346E9"/>
    <w:rsid w:val="00C3477F"/>
    <w:rsid w:val="00C347F2"/>
    <w:rsid w:val="00C34977"/>
    <w:rsid w:val="00C34C05"/>
    <w:rsid w:val="00C3566B"/>
    <w:rsid w:val="00C35A42"/>
    <w:rsid w:val="00C35B23"/>
    <w:rsid w:val="00C35D29"/>
    <w:rsid w:val="00C35D4F"/>
    <w:rsid w:val="00C35E33"/>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59A"/>
    <w:rsid w:val="00C41C14"/>
    <w:rsid w:val="00C42027"/>
    <w:rsid w:val="00C42130"/>
    <w:rsid w:val="00C42619"/>
    <w:rsid w:val="00C42784"/>
    <w:rsid w:val="00C429E1"/>
    <w:rsid w:val="00C431F3"/>
    <w:rsid w:val="00C432E0"/>
    <w:rsid w:val="00C43681"/>
    <w:rsid w:val="00C439F0"/>
    <w:rsid w:val="00C43A6C"/>
    <w:rsid w:val="00C43CE7"/>
    <w:rsid w:val="00C43E69"/>
    <w:rsid w:val="00C43F3C"/>
    <w:rsid w:val="00C44189"/>
    <w:rsid w:val="00C4464F"/>
    <w:rsid w:val="00C447FB"/>
    <w:rsid w:val="00C44867"/>
    <w:rsid w:val="00C448BB"/>
    <w:rsid w:val="00C44904"/>
    <w:rsid w:val="00C44ADA"/>
    <w:rsid w:val="00C44AF6"/>
    <w:rsid w:val="00C4535E"/>
    <w:rsid w:val="00C45A9C"/>
    <w:rsid w:val="00C45BF6"/>
    <w:rsid w:val="00C46304"/>
    <w:rsid w:val="00C46B08"/>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0F10"/>
    <w:rsid w:val="00C5160F"/>
    <w:rsid w:val="00C51D11"/>
    <w:rsid w:val="00C5257E"/>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5B1"/>
    <w:rsid w:val="00C5462F"/>
    <w:rsid w:val="00C548BE"/>
    <w:rsid w:val="00C54B97"/>
    <w:rsid w:val="00C54C62"/>
    <w:rsid w:val="00C54C97"/>
    <w:rsid w:val="00C55454"/>
    <w:rsid w:val="00C5561B"/>
    <w:rsid w:val="00C559E1"/>
    <w:rsid w:val="00C55ADC"/>
    <w:rsid w:val="00C55D48"/>
    <w:rsid w:val="00C55D9F"/>
    <w:rsid w:val="00C55EBD"/>
    <w:rsid w:val="00C562C1"/>
    <w:rsid w:val="00C5638E"/>
    <w:rsid w:val="00C56835"/>
    <w:rsid w:val="00C56918"/>
    <w:rsid w:val="00C569CA"/>
    <w:rsid w:val="00C56A5F"/>
    <w:rsid w:val="00C5707E"/>
    <w:rsid w:val="00C57CC6"/>
    <w:rsid w:val="00C57D03"/>
    <w:rsid w:val="00C60193"/>
    <w:rsid w:val="00C601EB"/>
    <w:rsid w:val="00C60DF5"/>
    <w:rsid w:val="00C60EC1"/>
    <w:rsid w:val="00C610CC"/>
    <w:rsid w:val="00C61686"/>
    <w:rsid w:val="00C61731"/>
    <w:rsid w:val="00C619F5"/>
    <w:rsid w:val="00C61A81"/>
    <w:rsid w:val="00C61AAE"/>
    <w:rsid w:val="00C62027"/>
    <w:rsid w:val="00C62163"/>
    <w:rsid w:val="00C6216B"/>
    <w:rsid w:val="00C625E5"/>
    <w:rsid w:val="00C628F6"/>
    <w:rsid w:val="00C62997"/>
    <w:rsid w:val="00C62A19"/>
    <w:rsid w:val="00C62A57"/>
    <w:rsid w:val="00C62BE7"/>
    <w:rsid w:val="00C62C31"/>
    <w:rsid w:val="00C62FB1"/>
    <w:rsid w:val="00C633AB"/>
    <w:rsid w:val="00C6343A"/>
    <w:rsid w:val="00C6349A"/>
    <w:rsid w:val="00C63593"/>
    <w:rsid w:val="00C6395C"/>
    <w:rsid w:val="00C639B7"/>
    <w:rsid w:val="00C63ACC"/>
    <w:rsid w:val="00C63B22"/>
    <w:rsid w:val="00C64376"/>
    <w:rsid w:val="00C64456"/>
    <w:rsid w:val="00C645D5"/>
    <w:rsid w:val="00C64626"/>
    <w:rsid w:val="00C646C4"/>
    <w:rsid w:val="00C647E0"/>
    <w:rsid w:val="00C64849"/>
    <w:rsid w:val="00C64EDC"/>
    <w:rsid w:val="00C652A1"/>
    <w:rsid w:val="00C65D24"/>
    <w:rsid w:val="00C65E90"/>
    <w:rsid w:val="00C65F58"/>
    <w:rsid w:val="00C66571"/>
    <w:rsid w:val="00C66687"/>
    <w:rsid w:val="00C666DB"/>
    <w:rsid w:val="00C667F6"/>
    <w:rsid w:val="00C66984"/>
    <w:rsid w:val="00C66B89"/>
    <w:rsid w:val="00C66C34"/>
    <w:rsid w:val="00C66C97"/>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335"/>
    <w:rsid w:val="00C71448"/>
    <w:rsid w:val="00C71468"/>
    <w:rsid w:val="00C71DD0"/>
    <w:rsid w:val="00C72130"/>
    <w:rsid w:val="00C72176"/>
    <w:rsid w:val="00C723AF"/>
    <w:rsid w:val="00C72873"/>
    <w:rsid w:val="00C72B29"/>
    <w:rsid w:val="00C72EF5"/>
    <w:rsid w:val="00C73260"/>
    <w:rsid w:val="00C732C5"/>
    <w:rsid w:val="00C7357D"/>
    <w:rsid w:val="00C739CD"/>
    <w:rsid w:val="00C73F10"/>
    <w:rsid w:val="00C740FD"/>
    <w:rsid w:val="00C74157"/>
    <w:rsid w:val="00C741B4"/>
    <w:rsid w:val="00C7448E"/>
    <w:rsid w:val="00C748E2"/>
    <w:rsid w:val="00C74F48"/>
    <w:rsid w:val="00C75004"/>
    <w:rsid w:val="00C75412"/>
    <w:rsid w:val="00C75488"/>
    <w:rsid w:val="00C755E8"/>
    <w:rsid w:val="00C757AD"/>
    <w:rsid w:val="00C75970"/>
    <w:rsid w:val="00C75AC4"/>
    <w:rsid w:val="00C75B22"/>
    <w:rsid w:val="00C75C9D"/>
    <w:rsid w:val="00C7676E"/>
    <w:rsid w:val="00C768E3"/>
    <w:rsid w:val="00C76A56"/>
    <w:rsid w:val="00C76A6B"/>
    <w:rsid w:val="00C76D2B"/>
    <w:rsid w:val="00C76F4F"/>
    <w:rsid w:val="00C77185"/>
    <w:rsid w:val="00C7731D"/>
    <w:rsid w:val="00C7757F"/>
    <w:rsid w:val="00C777A0"/>
    <w:rsid w:val="00C7799E"/>
    <w:rsid w:val="00C77D63"/>
    <w:rsid w:val="00C77DF7"/>
    <w:rsid w:val="00C77E09"/>
    <w:rsid w:val="00C77F4F"/>
    <w:rsid w:val="00C80247"/>
    <w:rsid w:val="00C80547"/>
    <w:rsid w:val="00C805FA"/>
    <w:rsid w:val="00C807B7"/>
    <w:rsid w:val="00C8080E"/>
    <w:rsid w:val="00C809A4"/>
    <w:rsid w:val="00C8166A"/>
    <w:rsid w:val="00C8198E"/>
    <w:rsid w:val="00C81B30"/>
    <w:rsid w:val="00C820A1"/>
    <w:rsid w:val="00C82230"/>
    <w:rsid w:val="00C82375"/>
    <w:rsid w:val="00C82387"/>
    <w:rsid w:val="00C82399"/>
    <w:rsid w:val="00C82496"/>
    <w:rsid w:val="00C82640"/>
    <w:rsid w:val="00C82A88"/>
    <w:rsid w:val="00C83AEB"/>
    <w:rsid w:val="00C83B30"/>
    <w:rsid w:val="00C83BCE"/>
    <w:rsid w:val="00C83D79"/>
    <w:rsid w:val="00C84317"/>
    <w:rsid w:val="00C8454A"/>
    <w:rsid w:val="00C845CE"/>
    <w:rsid w:val="00C84B15"/>
    <w:rsid w:val="00C8534D"/>
    <w:rsid w:val="00C85505"/>
    <w:rsid w:val="00C85A05"/>
    <w:rsid w:val="00C85E0A"/>
    <w:rsid w:val="00C8624E"/>
    <w:rsid w:val="00C86379"/>
    <w:rsid w:val="00C864DB"/>
    <w:rsid w:val="00C86588"/>
    <w:rsid w:val="00C870B0"/>
    <w:rsid w:val="00C877DD"/>
    <w:rsid w:val="00C8781D"/>
    <w:rsid w:val="00C8792C"/>
    <w:rsid w:val="00C87A78"/>
    <w:rsid w:val="00C901A9"/>
    <w:rsid w:val="00C90224"/>
    <w:rsid w:val="00C905AC"/>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29"/>
    <w:rsid w:val="00C92352"/>
    <w:rsid w:val="00C926FD"/>
    <w:rsid w:val="00C92C2A"/>
    <w:rsid w:val="00C92EB9"/>
    <w:rsid w:val="00C9318C"/>
    <w:rsid w:val="00C9323B"/>
    <w:rsid w:val="00C93297"/>
    <w:rsid w:val="00C93BB6"/>
    <w:rsid w:val="00C945C2"/>
    <w:rsid w:val="00C945EC"/>
    <w:rsid w:val="00C94C81"/>
    <w:rsid w:val="00C94E45"/>
    <w:rsid w:val="00C95193"/>
    <w:rsid w:val="00C95300"/>
    <w:rsid w:val="00C9550A"/>
    <w:rsid w:val="00C95548"/>
    <w:rsid w:val="00C95730"/>
    <w:rsid w:val="00C9573B"/>
    <w:rsid w:val="00C95962"/>
    <w:rsid w:val="00C95CD4"/>
    <w:rsid w:val="00C95CFA"/>
    <w:rsid w:val="00C96323"/>
    <w:rsid w:val="00C96FE0"/>
    <w:rsid w:val="00C970B0"/>
    <w:rsid w:val="00C97348"/>
    <w:rsid w:val="00C9736C"/>
    <w:rsid w:val="00C97AE9"/>
    <w:rsid w:val="00C97AF1"/>
    <w:rsid w:val="00CA0186"/>
    <w:rsid w:val="00CA036A"/>
    <w:rsid w:val="00CA04E6"/>
    <w:rsid w:val="00CA0698"/>
    <w:rsid w:val="00CA09AA"/>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3030"/>
    <w:rsid w:val="00CA3113"/>
    <w:rsid w:val="00CA3254"/>
    <w:rsid w:val="00CA348D"/>
    <w:rsid w:val="00CA3597"/>
    <w:rsid w:val="00CA3C31"/>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A7F8B"/>
    <w:rsid w:val="00CB047F"/>
    <w:rsid w:val="00CB04A0"/>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3B6"/>
    <w:rsid w:val="00CB2836"/>
    <w:rsid w:val="00CB2B96"/>
    <w:rsid w:val="00CB2F24"/>
    <w:rsid w:val="00CB3568"/>
    <w:rsid w:val="00CB3726"/>
    <w:rsid w:val="00CB3866"/>
    <w:rsid w:val="00CB38F8"/>
    <w:rsid w:val="00CB39CF"/>
    <w:rsid w:val="00CB3EE8"/>
    <w:rsid w:val="00CB40AC"/>
    <w:rsid w:val="00CB4184"/>
    <w:rsid w:val="00CB44DB"/>
    <w:rsid w:val="00CB4736"/>
    <w:rsid w:val="00CB480A"/>
    <w:rsid w:val="00CB486E"/>
    <w:rsid w:val="00CB4E0E"/>
    <w:rsid w:val="00CB4FA5"/>
    <w:rsid w:val="00CB558B"/>
    <w:rsid w:val="00CB5823"/>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DE7"/>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70E"/>
    <w:rsid w:val="00CC485B"/>
    <w:rsid w:val="00CC4861"/>
    <w:rsid w:val="00CC48F3"/>
    <w:rsid w:val="00CC4BAB"/>
    <w:rsid w:val="00CC4C2B"/>
    <w:rsid w:val="00CC4C5E"/>
    <w:rsid w:val="00CC4CB6"/>
    <w:rsid w:val="00CC4CCF"/>
    <w:rsid w:val="00CC4F58"/>
    <w:rsid w:val="00CC5702"/>
    <w:rsid w:val="00CC57AE"/>
    <w:rsid w:val="00CC58C9"/>
    <w:rsid w:val="00CC5BBF"/>
    <w:rsid w:val="00CC5DC6"/>
    <w:rsid w:val="00CC5DD5"/>
    <w:rsid w:val="00CC5E51"/>
    <w:rsid w:val="00CC606C"/>
    <w:rsid w:val="00CC60E5"/>
    <w:rsid w:val="00CC63CD"/>
    <w:rsid w:val="00CC6408"/>
    <w:rsid w:val="00CC6426"/>
    <w:rsid w:val="00CC656C"/>
    <w:rsid w:val="00CC6B0F"/>
    <w:rsid w:val="00CC6C99"/>
    <w:rsid w:val="00CC728B"/>
    <w:rsid w:val="00CC7356"/>
    <w:rsid w:val="00CC74D5"/>
    <w:rsid w:val="00CC772C"/>
    <w:rsid w:val="00CC7832"/>
    <w:rsid w:val="00CC7A6D"/>
    <w:rsid w:val="00CC7BD9"/>
    <w:rsid w:val="00CC7DF5"/>
    <w:rsid w:val="00CC7EEB"/>
    <w:rsid w:val="00CC7F92"/>
    <w:rsid w:val="00CD04B6"/>
    <w:rsid w:val="00CD04FE"/>
    <w:rsid w:val="00CD0740"/>
    <w:rsid w:val="00CD0768"/>
    <w:rsid w:val="00CD08A6"/>
    <w:rsid w:val="00CD0CAF"/>
    <w:rsid w:val="00CD0D74"/>
    <w:rsid w:val="00CD0F57"/>
    <w:rsid w:val="00CD1235"/>
    <w:rsid w:val="00CD14CB"/>
    <w:rsid w:val="00CD16D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D83"/>
    <w:rsid w:val="00CD3E10"/>
    <w:rsid w:val="00CD3F09"/>
    <w:rsid w:val="00CD3F47"/>
    <w:rsid w:val="00CD3F6F"/>
    <w:rsid w:val="00CD3FAF"/>
    <w:rsid w:val="00CD477A"/>
    <w:rsid w:val="00CD4822"/>
    <w:rsid w:val="00CD492B"/>
    <w:rsid w:val="00CD52C3"/>
    <w:rsid w:val="00CD52F0"/>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6E2E"/>
    <w:rsid w:val="00CD6F15"/>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DE5"/>
    <w:rsid w:val="00CE3E3B"/>
    <w:rsid w:val="00CE3E54"/>
    <w:rsid w:val="00CE414F"/>
    <w:rsid w:val="00CE42CD"/>
    <w:rsid w:val="00CE452A"/>
    <w:rsid w:val="00CE45F5"/>
    <w:rsid w:val="00CE4E95"/>
    <w:rsid w:val="00CE51D5"/>
    <w:rsid w:val="00CE552A"/>
    <w:rsid w:val="00CE576E"/>
    <w:rsid w:val="00CE5861"/>
    <w:rsid w:val="00CE59E1"/>
    <w:rsid w:val="00CE5B98"/>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3C0"/>
    <w:rsid w:val="00CF057C"/>
    <w:rsid w:val="00CF063F"/>
    <w:rsid w:val="00CF06E6"/>
    <w:rsid w:val="00CF0754"/>
    <w:rsid w:val="00CF0B3D"/>
    <w:rsid w:val="00CF1272"/>
    <w:rsid w:val="00CF18AB"/>
    <w:rsid w:val="00CF1AA6"/>
    <w:rsid w:val="00CF20C8"/>
    <w:rsid w:val="00CF2334"/>
    <w:rsid w:val="00CF233B"/>
    <w:rsid w:val="00CF2363"/>
    <w:rsid w:val="00CF23D5"/>
    <w:rsid w:val="00CF2639"/>
    <w:rsid w:val="00CF277A"/>
    <w:rsid w:val="00CF2DB0"/>
    <w:rsid w:val="00CF2DD0"/>
    <w:rsid w:val="00CF2EC1"/>
    <w:rsid w:val="00CF2F6F"/>
    <w:rsid w:val="00CF2FBF"/>
    <w:rsid w:val="00CF33BA"/>
    <w:rsid w:val="00CF3936"/>
    <w:rsid w:val="00CF3EED"/>
    <w:rsid w:val="00CF3F01"/>
    <w:rsid w:val="00CF405D"/>
    <w:rsid w:val="00CF406C"/>
    <w:rsid w:val="00CF40E7"/>
    <w:rsid w:val="00CF448D"/>
    <w:rsid w:val="00CF46E1"/>
    <w:rsid w:val="00CF48F2"/>
    <w:rsid w:val="00CF4C1B"/>
    <w:rsid w:val="00CF4D11"/>
    <w:rsid w:val="00CF4D47"/>
    <w:rsid w:val="00CF4D6B"/>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50"/>
    <w:rsid w:val="00CF74AD"/>
    <w:rsid w:val="00CF7A95"/>
    <w:rsid w:val="00CF7CCF"/>
    <w:rsid w:val="00D0011B"/>
    <w:rsid w:val="00D002B6"/>
    <w:rsid w:val="00D002EE"/>
    <w:rsid w:val="00D00359"/>
    <w:rsid w:val="00D00522"/>
    <w:rsid w:val="00D00B22"/>
    <w:rsid w:val="00D010E6"/>
    <w:rsid w:val="00D0129D"/>
    <w:rsid w:val="00D017A8"/>
    <w:rsid w:val="00D017EE"/>
    <w:rsid w:val="00D0182B"/>
    <w:rsid w:val="00D0186E"/>
    <w:rsid w:val="00D01B6D"/>
    <w:rsid w:val="00D01C73"/>
    <w:rsid w:val="00D01D3B"/>
    <w:rsid w:val="00D02156"/>
    <w:rsid w:val="00D02193"/>
    <w:rsid w:val="00D02369"/>
    <w:rsid w:val="00D02427"/>
    <w:rsid w:val="00D02556"/>
    <w:rsid w:val="00D027F5"/>
    <w:rsid w:val="00D02C36"/>
    <w:rsid w:val="00D02C7A"/>
    <w:rsid w:val="00D02CED"/>
    <w:rsid w:val="00D02E17"/>
    <w:rsid w:val="00D03303"/>
    <w:rsid w:val="00D0368D"/>
    <w:rsid w:val="00D03B8A"/>
    <w:rsid w:val="00D0434F"/>
    <w:rsid w:val="00D0438E"/>
    <w:rsid w:val="00D04898"/>
    <w:rsid w:val="00D04A64"/>
    <w:rsid w:val="00D04B68"/>
    <w:rsid w:val="00D04F45"/>
    <w:rsid w:val="00D04FC8"/>
    <w:rsid w:val="00D05393"/>
    <w:rsid w:val="00D056B2"/>
    <w:rsid w:val="00D05FD4"/>
    <w:rsid w:val="00D06088"/>
    <w:rsid w:val="00D06581"/>
    <w:rsid w:val="00D065F9"/>
    <w:rsid w:val="00D06737"/>
    <w:rsid w:val="00D0675C"/>
    <w:rsid w:val="00D06796"/>
    <w:rsid w:val="00D06800"/>
    <w:rsid w:val="00D0686D"/>
    <w:rsid w:val="00D06A81"/>
    <w:rsid w:val="00D06B22"/>
    <w:rsid w:val="00D06DED"/>
    <w:rsid w:val="00D0735B"/>
    <w:rsid w:val="00D0769D"/>
    <w:rsid w:val="00D078A9"/>
    <w:rsid w:val="00D078C9"/>
    <w:rsid w:val="00D07A85"/>
    <w:rsid w:val="00D07DCA"/>
    <w:rsid w:val="00D10448"/>
    <w:rsid w:val="00D10478"/>
    <w:rsid w:val="00D105EB"/>
    <w:rsid w:val="00D1060B"/>
    <w:rsid w:val="00D1084F"/>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7DA"/>
    <w:rsid w:val="00D12988"/>
    <w:rsid w:val="00D12A5D"/>
    <w:rsid w:val="00D12B75"/>
    <w:rsid w:val="00D12EA8"/>
    <w:rsid w:val="00D13880"/>
    <w:rsid w:val="00D13BBC"/>
    <w:rsid w:val="00D13BF5"/>
    <w:rsid w:val="00D13CCD"/>
    <w:rsid w:val="00D14204"/>
    <w:rsid w:val="00D1420A"/>
    <w:rsid w:val="00D145FE"/>
    <w:rsid w:val="00D1495E"/>
    <w:rsid w:val="00D15D13"/>
    <w:rsid w:val="00D15D5B"/>
    <w:rsid w:val="00D15D9D"/>
    <w:rsid w:val="00D1624D"/>
    <w:rsid w:val="00D1678C"/>
    <w:rsid w:val="00D16A0D"/>
    <w:rsid w:val="00D16BA8"/>
    <w:rsid w:val="00D17186"/>
    <w:rsid w:val="00D174E5"/>
    <w:rsid w:val="00D17566"/>
    <w:rsid w:val="00D17A36"/>
    <w:rsid w:val="00D17B2F"/>
    <w:rsid w:val="00D17E6F"/>
    <w:rsid w:val="00D17F37"/>
    <w:rsid w:val="00D20171"/>
    <w:rsid w:val="00D202D3"/>
    <w:rsid w:val="00D2032A"/>
    <w:rsid w:val="00D2032F"/>
    <w:rsid w:val="00D208E7"/>
    <w:rsid w:val="00D20B08"/>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30"/>
    <w:rsid w:val="00D25EC9"/>
    <w:rsid w:val="00D261FB"/>
    <w:rsid w:val="00D26283"/>
    <w:rsid w:val="00D263B5"/>
    <w:rsid w:val="00D26586"/>
    <w:rsid w:val="00D2698B"/>
    <w:rsid w:val="00D26DBE"/>
    <w:rsid w:val="00D26DEB"/>
    <w:rsid w:val="00D26F24"/>
    <w:rsid w:val="00D2721A"/>
    <w:rsid w:val="00D2728D"/>
    <w:rsid w:val="00D27D59"/>
    <w:rsid w:val="00D27F01"/>
    <w:rsid w:val="00D27FC5"/>
    <w:rsid w:val="00D3074E"/>
    <w:rsid w:val="00D30BC5"/>
    <w:rsid w:val="00D30C46"/>
    <w:rsid w:val="00D30D92"/>
    <w:rsid w:val="00D30FC7"/>
    <w:rsid w:val="00D315CF"/>
    <w:rsid w:val="00D31B45"/>
    <w:rsid w:val="00D31B9F"/>
    <w:rsid w:val="00D31BEA"/>
    <w:rsid w:val="00D320CE"/>
    <w:rsid w:val="00D321C9"/>
    <w:rsid w:val="00D32257"/>
    <w:rsid w:val="00D32287"/>
    <w:rsid w:val="00D32981"/>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C45"/>
    <w:rsid w:val="00D3609F"/>
    <w:rsid w:val="00D3610A"/>
    <w:rsid w:val="00D3622E"/>
    <w:rsid w:val="00D36408"/>
    <w:rsid w:val="00D3646C"/>
    <w:rsid w:val="00D36541"/>
    <w:rsid w:val="00D3668C"/>
    <w:rsid w:val="00D3679F"/>
    <w:rsid w:val="00D36831"/>
    <w:rsid w:val="00D369EA"/>
    <w:rsid w:val="00D36A72"/>
    <w:rsid w:val="00D36C8E"/>
    <w:rsid w:val="00D36DEF"/>
    <w:rsid w:val="00D37131"/>
    <w:rsid w:val="00D37C2D"/>
    <w:rsid w:val="00D37F22"/>
    <w:rsid w:val="00D4015C"/>
    <w:rsid w:val="00D404CE"/>
    <w:rsid w:val="00D4079E"/>
    <w:rsid w:val="00D4080E"/>
    <w:rsid w:val="00D40925"/>
    <w:rsid w:val="00D409B8"/>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888"/>
    <w:rsid w:val="00D43A49"/>
    <w:rsid w:val="00D43E5E"/>
    <w:rsid w:val="00D440D2"/>
    <w:rsid w:val="00D4429F"/>
    <w:rsid w:val="00D4431F"/>
    <w:rsid w:val="00D44336"/>
    <w:rsid w:val="00D4446F"/>
    <w:rsid w:val="00D448BD"/>
    <w:rsid w:val="00D44A5C"/>
    <w:rsid w:val="00D45331"/>
    <w:rsid w:val="00D45581"/>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36B"/>
    <w:rsid w:val="00D475CC"/>
    <w:rsid w:val="00D477E2"/>
    <w:rsid w:val="00D47F8C"/>
    <w:rsid w:val="00D47FA9"/>
    <w:rsid w:val="00D50196"/>
    <w:rsid w:val="00D5027B"/>
    <w:rsid w:val="00D5034B"/>
    <w:rsid w:val="00D5044A"/>
    <w:rsid w:val="00D504FF"/>
    <w:rsid w:val="00D507A9"/>
    <w:rsid w:val="00D50A6B"/>
    <w:rsid w:val="00D50D94"/>
    <w:rsid w:val="00D50F95"/>
    <w:rsid w:val="00D50FB1"/>
    <w:rsid w:val="00D51025"/>
    <w:rsid w:val="00D5102A"/>
    <w:rsid w:val="00D513F0"/>
    <w:rsid w:val="00D51565"/>
    <w:rsid w:val="00D51AAF"/>
    <w:rsid w:val="00D51C06"/>
    <w:rsid w:val="00D51CF2"/>
    <w:rsid w:val="00D51D18"/>
    <w:rsid w:val="00D51E52"/>
    <w:rsid w:val="00D51F84"/>
    <w:rsid w:val="00D52017"/>
    <w:rsid w:val="00D52200"/>
    <w:rsid w:val="00D523A5"/>
    <w:rsid w:val="00D52460"/>
    <w:rsid w:val="00D5294C"/>
    <w:rsid w:val="00D52ACC"/>
    <w:rsid w:val="00D52E1D"/>
    <w:rsid w:val="00D52F2A"/>
    <w:rsid w:val="00D535EF"/>
    <w:rsid w:val="00D5373C"/>
    <w:rsid w:val="00D53768"/>
    <w:rsid w:val="00D537C6"/>
    <w:rsid w:val="00D53B1A"/>
    <w:rsid w:val="00D53C63"/>
    <w:rsid w:val="00D53D1D"/>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3CEE"/>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D01"/>
    <w:rsid w:val="00D67DDE"/>
    <w:rsid w:val="00D70049"/>
    <w:rsid w:val="00D7010A"/>
    <w:rsid w:val="00D701E8"/>
    <w:rsid w:val="00D70403"/>
    <w:rsid w:val="00D7040B"/>
    <w:rsid w:val="00D70518"/>
    <w:rsid w:val="00D705FE"/>
    <w:rsid w:val="00D70A3E"/>
    <w:rsid w:val="00D70A53"/>
    <w:rsid w:val="00D70C66"/>
    <w:rsid w:val="00D70E1B"/>
    <w:rsid w:val="00D70F5E"/>
    <w:rsid w:val="00D70F87"/>
    <w:rsid w:val="00D7123A"/>
    <w:rsid w:val="00D7140D"/>
    <w:rsid w:val="00D71828"/>
    <w:rsid w:val="00D71A5F"/>
    <w:rsid w:val="00D71DBC"/>
    <w:rsid w:val="00D71FCB"/>
    <w:rsid w:val="00D724DF"/>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296"/>
    <w:rsid w:val="00D773F4"/>
    <w:rsid w:val="00D77730"/>
    <w:rsid w:val="00D77B6A"/>
    <w:rsid w:val="00D800A1"/>
    <w:rsid w:val="00D8036A"/>
    <w:rsid w:val="00D80534"/>
    <w:rsid w:val="00D805BA"/>
    <w:rsid w:val="00D80AB8"/>
    <w:rsid w:val="00D80AF2"/>
    <w:rsid w:val="00D80C93"/>
    <w:rsid w:val="00D80CCB"/>
    <w:rsid w:val="00D80F3B"/>
    <w:rsid w:val="00D81307"/>
    <w:rsid w:val="00D814DD"/>
    <w:rsid w:val="00D81648"/>
    <w:rsid w:val="00D817FD"/>
    <w:rsid w:val="00D81E9C"/>
    <w:rsid w:val="00D81F7B"/>
    <w:rsid w:val="00D820F3"/>
    <w:rsid w:val="00D82236"/>
    <w:rsid w:val="00D822D5"/>
    <w:rsid w:val="00D824B5"/>
    <w:rsid w:val="00D826FC"/>
    <w:rsid w:val="00D8289C"/>
    <w:rsid w:val="00D829AC"/>
    <w:rsid w:val="00D82AE8"/>
    <w:rsid w:val="00D82D48"/>
    <w:rsid w:val="00D82F27"/>
    <w:rsid w:val="00D8314F"/>
    <w:rsid w:val="00D83401"/>
    <w:rsid w:val="00D83B4B"/>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38"/>
    <w:rsid w:val="00D8778A"/>
    <w:rsid w:val="00D879E1"/>
    <w:rsid w:val="00D87F4E"/>
    <w:rsid w:val="00D90203"/>
    <w:rsid w:val="00D90343"/>
    <w:rsid w:val="00D90E7C"/>
    <w:rsid w:val="00D91009"/>
    <w:rsid w:val="00D9120D"/>
    <w:rsid w:val="00D9126A"/>
    <w:rsid w:val="00D912DF"/>
    <w:rsid w:val="00D915DF"/>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A0"/>
    <w:rsid w:val="00D94903"/>
    <w:rsid w:val="00D94BB0"/>
    <w:rsid w:val="00D94C94"/>
    <w:rsid w:val="00D94E77"/>
    <w:rsid w:val="00D94FF3"/>
    <w:rsid w:val="00D95212"/>
    <w:rsid w:val="00D952DE"/>
    <w:rsid w:val="00D95300"/>
    <w:rsid w:val="00D957C0"/>
    <w:rsid w:val="00D9596D"/>
    <w:rsid w:val="00D95BF0"/>
    <w:rsid w:val="00D95BFF"/>
    <w:rsid w:val="00D95E37"/>
    <w:rsid w:val="00D96193"/>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A"/>
    <w:rsid w:val="00D97CAD"/>
    <w:rsid w:val="00D97D11"/>
    <w:rsid w:val="00D97E86"/>
    <w:rsid w:val="00DA0011"/>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A74"/>
    <w:rsid w:val="00DA2B4D"/>
    <w:rsid w:val="00DA2CD7"/>
    <w:rsid w:val="00DA2D7A"/>
    <w:rsid w:val="00DA2D90"/>
    <w:rsid w:val="00DA2EB2"/>
    <w:rsid w:val="00DA2FD2"/>
    <w:rsid w:val="00DA30D2"/>
    <w:rsid w:val="00DA33CD"/>
    <w:rsid w:val="00DA35A9"/>
    <w:rsid w:val="00DA3622"/>
    <w:rsid w:val="00DA3B43"/>
    <w:rsid w:val="00DA3B99"/>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65B3"/>
    <w:rsid w:val="00DA6E39"/>
    <w:rsid w:val="00DA714A"/>
    <w:rsid w:val="00DA71AF"/>
    <w:rsid w:val="00DA727D"/>
    <w:rsid w:val="00DA72C3"/>
    <w:rsid w:val="00DA7A85"/>
    <w:rsid w:val="00DA7B8F"/>
    <w:rsid w:val="00DA7BC7"/>
    <w:rsid w:val="00DA7E4C"/>
    <w:rsid w:val="00DB0487"/>
    <w:rsid w:val="00DB0564"/>
    <w:rsid w:val="00DB0814"/>
    <w:rsid w:val="00DB0F6C"/>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3EBC"/>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349"/>
    <w:rsid w:val="00DC0715"/>
    <w:rsid w:val="00DC080E"/>
    <w:rsid w:val="00DC0B2C"/>
    <w:rsid w:val="00DC0D44"/>
    <w:rsid w:val="00DC0F93"/>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898"/>
    <w:rsid w:val="00DC28A6"/>
    <w:rsid w:val="00DC28C5"/>
    <w:rsid w:val="00DC28EC"/>
    <w:rsid w:val="00DC2DA0"/>
    <w:rsid w:val="00DC2ED4"/>
    <w:rsid w:val="00DC345B"/>
    <w:rsid w:val="00DC3544"/>
    <w:rsid w:val="00DC3E1F"/>
    <w:rsid w:val="00DC3EED"/>
    <w:rsid w:val="00DC4205"/>
    <w:rsid w:val="00DC4B72"/>
    <w:rsid w:val="00DC4D40"/>
    <w:rsid w:val="00DC4D82"/>
    <w:rsid w:val="00DC4E9C"/>
    <w:rsid w:val="00DC522F"/>
    <w:rsid w:val="00DC588E"/>
    <w:rsid w:val="00DC58CD"/>
    <w:rsid w:val="00DC598D"/>
    <w:rsid w:val="00DC5AC7"/>
    <w:rsid w:val="00DC5C24"/>
    <w:rsid w:val="00DC605E"/>
    <w:rsid w:val="00DC6091"/>
    <w:rsid w:val="00DC61F7"/>
    <w:rsid w:val="00DC628B"/>
    <w:rsid w:val="00DC65D8"/>
    <w:rsid w:val="00DC6A0C"/>
    <w:rsid w:val="00DC6A94"/>
    <w:rsid w:val="00DC7073"/>
    <w:rsid w:val="00DC72C5"/>
    <w:rsid w:val="00DC765F"/>
    <w:rsid w:val="00DC7722"/>
    <w:rsid w:val="00DC7890"/>
    <w:rsid w:val="00DD02C4"/>
    <w:rsid w:val="00DD0498"/>
    <w:rsid w:val="00DD04C5"/>
    <w:rsid w:val="00DD04D6"/>
    <w:rsid w:val="00DD05E8"/>
    <w:rsid w:val="00DD095F"/>
    <w:rsid w:val="00DD0C93"/>
    <w:rsid w:val="00DD1040"/>
    <w:rsid w:val="00DD115A"/>
    <w:rsid w:val="00DD128A"/>
    <w:rsid w:val="00DD128F"/>
    <w:rsid w:val="00DD12B1"/>
    <w:rsid w:val="00DD12B5"/>
    <w:rsid w:val="00DD1422"/>
    <w:rsid w:val="00DD15EE"/>
    <w:rsid w:val="00DD1805"/>
    <w:rsid w:val="00DD1947"/>
    <w:rsid w:val="00DD1959"/>
    <w:rsid w:val="00DD1A59"/>
    <w:rsid w:val="00DD1C7F"/>
    <w:rsid w:val="00DD1ED7"/>
    <w:rsid w:val="00DD2249"/>
    <w:rsid w:val="00DD242B"/>
    <w:rsid w:val="00DD24CF"/>
    <w:rsid w:val="00DD24E6"/>
    <w:rsid w:val="00DD26AE"/>
    <w:rsid w:val="00DD2862"/>
    <w:rsid w:val="00DD2FE5"/>
    <w:rsid w:val="00DD3401"/>
    <w:rsid w:val="00DD3405"/>
    <w:rsid w:val="00DD3430"/>
    <w:rsid w:val="00DD3480"/>
    <w:rsid w:val="00DD3565"/>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28"/>
    <w:rsid w:val="00DD6D55"/>
    <w:rsid w:val="00DD6DA2"/>
    <w:rsid w:val="00DD6E64"/>
    <w:rsid w:val="00DD6F46"/>
    <w:rsid w:val="00DD7234"/>
    <w:rsid w:val="00DD761C"/>
    <w:rsid w:val="00DD7DF3"/>
    <w:rsid w:val="00DD7E4A"/>
    <w:rsid w:val="00DD7EF8"/>
    <w:rsid w:val="00DD7F98"/>
    <w:rsid w:val="00DE0171"/>
    <w:rsid w:val="00DE0333"/>
    <w:rsid w:val="00DE0558"/>
    <w:rsid w:val="00DE0AAA"/>
    <w:rsid w:val="00DE108D"/>
    <w:rsid w:val="00DE16BD"/>
    <w:rsid w:val="00DE16DD"/>
    <w:rsid w:val="00DE1838"/>
    <w:rsid w:val="00DE192C"/>
    <w:rsid w:val="00DE1BBD"/>
    <w:rsid w:val="00DE1CB8"/>
    <w:rsid w:val="00DE2148"/>
    <w:rsid w:val="00DE21CF"/>
    <w:rsid w:val="00DE279F"/>
    <w:rsid w:val="00DE29EE"/>
    <w:rsid w:val="00DE2D4B"/>
    <w:rsid w:val="00DE2F22"/>
    <w:rsid w:val="00DE3083"/>
    <w:rsid w:val="00DE391F"/>
    <w:rsid w:val="00DE3E7C"/>
    <w:rsid w:val="00DE43BF"/>
    <w:rsid w:val="00DE45AC"/>
    <w:rsid w:val="00DE464E"/>
    <w:rsid w:val="00DE4664"/>
    <w:rsid w:val="00DE47CE"/>
    <w:rsid w:val="00DE480D"/>
    <w:rsid w:val="00DE4B0C"/>
    <w:rsid w:val="00DE4C2C"/>
    <w:rsid w:val="00DE4D74"/>
    <w:rsid w:val="00DE4EBB"/>
    <w:rsid w:val="00DE516B"/>
    <w:rsid w:val="00DE589A"/>
    <w:rsid w:val="00DE5CFF"/>
    <w:rsid w:val="00DE61AA"/>
    <w:rsid w:val="00DE65EB"/>
    <w:rsid w:val="00DE7012"/>
    <w:rsid w:val="00DE74F1"/>
    <w:rsid w:val="00DE78AA"/>
    <w:rsid w:val="00DE7D03"/>
    <w:rsid w:val="00DE7D0D"/>
    <w:rsid w:val="00DF0220"/>
    <w:rsid w:val="00DF02EC"/>
    <w:rsid w:val="00DF0577"/>
    <w:rsid w:val="00DF07A5"/>
    <w:rsid w:val="00DF0AC1"/>
    <w:rsid w:val="00DF0B0F"/>
    <w:rsid w:val="00DF0D33"/>
    <w:rsid w:val="00DF0E63"/>
    <w:rsid w:val="00DF115F"/>
    <w:rsid w:val="00DF1300"/>
    <w:rsid w:val="00DF13B2"/>
    <w:rsid w:val="00DF16D3"/>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6BA"/>
    <w:rsid w:val="00DF6824"/>
    <w:rsid w:val="00DF6F0F"/>
    <w:rsid w:val="00DF6FD7"/>
    <w:rsid w:val="00DF7226"/>
    <w:rsid w:val="00DF7E1D"/>
    <w:rsid w:val="00E000A6"/>
    <w:rsid w:val="00E00149"/>
    <w:rsid w:val="00E003DB"/>
    <w:rsid w:val="00E004D1"/>
    <w:rsid w:val="00E00A07"/>
    <w:rsid w:val="00E00C11"/>
    <w:rsid w:val="00E00EFF"/>
    <w:rsid w:val="00E00FBC"/>
    <w:rsid w:val="00E013C6"/>
    <w:rsid w:val="00E019EA"/>
    <w:rsid w:val="00E01C92"/>
    <w:rsid w:val="00E0204F"/>
    <w:rsid w:val="00E028E6"/>
    <w:rsid w:val="00E02C20"/>
    <w:rsid w:val="00E02E67"/>
    <w:rsid w:val="00E03029"/>
    <w:rsid w:val="00E03253"/>
    <w:rsid w:val="00E032C1"/>
    <w:rsid w:val="00E03643"/>
    <w:rsid w:val="00E039C0"/>
    <w:rsid w:val="00E03B67"/>
    <w:rsid w:val="00E03CFF"/>
    <w:rsid w:val="00E03DF6"/>
    <w:rsid w:val="00E03F5E"/>
    <w:rsid w:val="00E040D2"/>
    <w:rsid w:val="00E0430E"/>
    <w:rsid w:val="00E04345"/>
    <w:rsid w:val="00E046AE"/>
    <w:rsid w:val="00E046C1"/>
    <w:rsid w:val="00E0481F"/>
    <w:rsid w:val="00E049D3"/>
    <w:rsid w:val="00E049EC"/>
    <w:rsid w:val="00E04D5D"/>
    <w:rsid w:val="00E04EE6"/>
    <w:rsid w:val="00E05204"/>
    <w:rsid w:val="00E05207"/>
    <w:rsid w:val="00E0536E"/>
    <w:rsid w:val="00E05A43"/>
    <w:rsid w:val="00E05B03"/>
    <w:rsid w:val="00E05BE1"/>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7C4"/>
    <w:rsid w:val="00E10F50"/>
    <w:rsid w:val="00E113E5"/>
    <w:rsid w:val="00E11A13"/>
    <w:rsid w:val="00E11C22"/>
    <w:rsid w:val="00E11CAF"/>
    <w:rsid w:val="00E11EB8"/>
    <w:rsid w:val="00E1230B"/>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A9C"/>
    <w:rsid w:val="00E17B9C"/>
    <w:rsid w:val="00E17C3F"/>
    <w:rsid w:val="00E17CBB"/>
    <w:rsid w:val="00E17CFB"/>
    <w:rsid w:val="00E202F9"/>
    <w:rsid w:val="00E20661"/>
    <w:rsid w:val="00E20862"/>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744"/>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BD1"/>
    <w:rsid w:val="00E33E39"/>
    <w:rsid w:val="00E33E4D"/>
    <w:rsid w:val="00E3457A"/>
    <w:rsid w:val="00E347CD"/>
    <w:rsid w:val="00E34D6E"/>
    <w:rsid w:val="00E34F08"/>
    <w:rsid w:val="00E35657"/>
    <w:rsid w:val="00E356B0"/>
    <w:rsid w:val="00E35DF1"/>
    <w:rsid w:val="00E35F47"/>
    <w:rsid w:val="00E362BC"/>
    <w:rsid w:val="00E36382"/>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C99"/>
    <w:rsid w:val="00E42FF3"/>
    <w:rsid w:val="00E430E9"/>
    <w:rsid w:val="00E430EE"/>
    <w:rsid w:val="00E432AE"/>
    <w:rsid w:val="00E4356E"/>
    <w:rsid w:val="00E43992"/>
    <w:rsid w:val="00E43CED"/>
    <w:rsid w:val="00E43D12"/>
    <w:rsid w:val="00E43F1E"/>
    <w:rsid w:val="00E43FBE"/>
    <w:rsid w:val="00E44396"/>
    <w:rsid w:val="00E452D0"/>
    <w:rsid w:val="00E4553D"/>
    <w:rsid w:val="00E45665"/>
    <w:rsid w:val="00E457BE"/>
    <w:rsid w:val="00E45A9D"/>
    <w:rsid w:val="00E45E36"/>
    <w:rsid w:val="00E45FB3"/>
    <w:rsid w:val="00E460A1"/>
    <w:rsid w:val="00E46168"/>
    <w:rsid w:val="00E46193"/>
    <w:rsid w:val="00E46809"/>
    <w:rsid w:val="00E46814"/>
    <w:rsid w:val="00E46AD5"/>
    <w:rsid w:val="00E46CC9"/>
    <w:rsid w:val="00E46D03"/>
    <w:rsid w:val="00E46D48"/>
    <w:rsid w:val="00E46D8D"/>
    <w:rsid w:val="00E47341"/>
    <w:rsid w:val="00E47878"/>
    <w:rsid w:val="00E4789A"/>
    <w:rsid w:val="00E47B8B"/>
    <w:rsid w:val="00E47D5F"/>
    <w:rsid w:val="00E47D96"/>
    <w:rsid w:val="00E502B0"/>
    <w:rsid w:val="00E50A7B"/>
    <w:rsid w:val="00E50CEB"/>
    <w:rsid w:val="00E50E76"/>
    <w:rsid w:val="00E510A3"/>
    <w:rsid w:val="00E51548"/>
    <w:rsid w:val="00E515A3"/>
    <w:rsid w:val="00E51812"/>
    <w:rsid w:val="00E51B0C"/>
    <w:rsid w:val="00E51E23"/>
    <w:rsid w:val="00E521C6"/>
    <w:rsid w:val="00E52532"/>
    <w:rsid w:val="00E52547"/>
    <w:rsid w:val="00E52643"/>
    <w:rsid w:val="00E52CCE"/>
    <w:rsid w:val="00E52DFA"/>
    <w:rsid w:val="00E52E57"/>
    <w:rsid w:val="00E52F76"/>
    <w:rsid w:val="00E5315C"/>
    <w:rsid w:val="00E53782"/>
    <w:rsid w:val="00E538E0"/>
    <w:rsid w:val="00E53E22"/>
    <w:rsid w:val="00E53E3F"/>
    <w:rsid w:val="00E53F0A"/>
    <w:rsid w:val="00E53F67"/>
    <w:rsid w:val="00E53FD0"/>
    <w:rsid w:val="00E54042"/>
    <w:rsid w:val="00E5476E"/>
    <w:rsid w:val="00E54D33"/>
    <w:rsid w:val="00E54D58"/>
    <w:rsid w:val="00E54F2C"/>
    <w:rsid w:val="00E5503E"/>
    <w:rsid w:val="00E5521C"/>
    <w:rsid w:val="00E55582"/>
    <w:rsid w:val="00E5599D"/>
    <w:rsid w:val="00E55ABF"/>
    <w:rsid w:val="00E55BED"/>
    <w:rsid w:val="00E55D2C"/>
    <w:rsid w:val="00E56699"/>
    <w:rsid w:val="00E56E80"/>
    <w:rsid w:val="00E56FD7"/>
    <w:rsid w:val="00E5711F"/>
    <w:rsid w:val="00E573BA"/>
    <w:rsid w:val="00E5765B"/>
    <w:rsid w:val="00E57813"/>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8C6"/>
    <w:rsid w:val="00E629F9"/>
    <w:rsid w:val="00E62ABD"/>
    <w:rsid w:val="00E62AF2"/>
    <w:rsid w:val="00E6300E"/>
    <w:rsid w:val="00E63060"/>
    <w:rsid w:val="00E630F7"/>
    <w:rsid w:val="00E6312D"/>
    <w:rsid w:val="00E631EB"/>
    <w:rsid w:val="00E632E3"/>
    <w:rsid w:val="00E63434"/>
    <w:rsid w:val="00E6412A"/>
    <w:rsid w:val="00E64286"/>
    <w:rsid w:val="00E642E8"/>
    <w:rsid w:val="00E6468D"/>
    <w:rsid w:val="00E64763"/>
    <w:rsid w:val="00E64D86"/>
    <w:rsid w:val="00E64FBB"/>
    <w:rsid w:val="00E654C9"/>
    <w:rsid w:val="00E655D8"/>
    <w:rsid w:val="00E65698"/>
    <w:rsid w:val="00E65715"/>
    <w:rsid w:val="00E65D02"/>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DF1"/>
    <w:rsid w:val="00E71E2E"/>
    <w:rsid w:val="00E71E93"/>
    <w:rsid w:val="00E71EC1"/>
    <w:rsid w:val="00E71EE9"/>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CD7"/>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009"/>
    <w:rsid w:val="00E76141"/>
    <w:rsid w:val="00E76270"/>
    <w:rsid w:val="00E76316"/>
    <w:rsid w:val="00E766D2"/>
    <w:rsid w:val="00E76A31"/>
    <w:rsid w:val="00E76A68"/>
    <w:rsid w:val="00E76C80"/>
    <w:rsid w:val="00E76ED7"/>
    <w:rsid w:val="00E77040"/>
    <w:rsid w:val="00E773B6"/>
    <w:rsid w:val="00E773D4"/>
    <w:rsid w:val="00E778E6"/>
    <w:rsid w:val="00E77958"/>
    <w:rsid w:val="00E7797B"/>
    <w:rsid w:val="00E77B45"/>
    <w:rsid w:val="00E77B63"/>
    <w:rsid w:val="00E77C66"/>
    <w:rsid w:val="00E8016D"/>
    <w:rsid w:val="00E801D6"/>
    <w:rsid w:val="00E804BC"/>
    <w:rsid w:val="00E8052E"/>
    <w:rsid w:val="00E8062F"/>
    <w:rsid w:val="00E80682"/>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960"/>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F82"/>
    <w:rsid w:val="00E85FB1"/>
    <w:rsid w:val="00E86057"/>
    <w:rsid w:val="00E86156"/>
    <w:rsid w:val="00E861F7"/>
    <w:rsid w:val="00E86647"/>
    <w:rsid w:val="00E869AD"/>
    <w:rsid w:val="00E86BA9"/>
    <w:rsid w:val="00E86F6A"/>
    <w:rsid w:val="00E8708F"/>
    <w:rsid w:val="00E87129"/>
    <w:rsid w:val="00E871AC"/>
    <w:rsid w:val="00E87565"/>
    <w:rsid w:val="00E875CA"/>
    <w:rsid w:val="00E879F0"/>
    <w:rsid w:val="00E87AC1"/>
    <w:rsid w:val="00E87AE6"/>
    <w:rsid w:val="00E87CBE"/>
    <w:rsid w:val="00E87DCE"/>
    <w:rsid w:val="00E87E12"/>
    <w:rsid w:val="00E90199"/>
    <w:rsid w:val="00E9033D"/>
    <w:rsid w:val="00E904E4"/>
    <w:rsid w:val="00E90AB7"/>
    <w:rsid w:val="00E90B1B"/>
    <w:rsid w:val="00E911B0"/>
    <w:rsid w:val="00E913F0"/>
    <w:rsid w:val="00E91514"/>
    <w:rsid w:val="00E915E1"/>
    <w:rsid w:val="00E91740"/>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4EB9"/>
    <w:rsid w:val="00E952E8"/>
    <w:rsid w:val="00E9533A"/>
    <w:rsid w:val="00E95490"/>
    <w:rsid w:val="00E955A8"/>
    <w:rsid w:val="00E9564F"/>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0E67"/>
    <w:rsid w:val="00EA1027"/>
    <w:rsid w:val="00EA12C3"/>
    <w:rsid w:val="00EA14FE"/>
    <w:rsid w:val="00EA166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75F"/>
    <w:rsid w:val="00EA4877"/>
    <w:rsid w:val="00EA4AC2"/>
    <w:rsid w:val="00EA4D38"/>
    <w:rsid w:val="00EA4FFE"/>
    <w:rsid w:val="00EA5029"/>
    <w:rsid w:val="00EA5080"/>
    <w:rsid w:val="00EA5335"/>
    <w:rsid w:val="00EA5C16"/>
    <w:rsid w:val="00EA5EB9"/>
    <w:rsid w:val="00EA5F39"/>
    <w:rsid w:val="00EA6506"/>
    <w:rsid w:val="00EA66F6"/>
    <w:rsid w:val="00EA673B"/>
    <w:rsid w:val="00EA708C"/>
    <w:rsid w:val="00EA72BF"/>
    <w:rsid w:val="00EA744F"/>
    <w:rsid w:val="00EA74FF"/>
    <w:rsid w:val="00EA7690"/>
    <w:rsid w:val="00EA792C"/>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A14"/>
    <w:rsid w:val="00EB1033"/>
    <w:rsid w:val="00EB11D0"/>
    <w:rsid w:val="00EB12AB"/>
    <w:rsid w:val="00EB151C"/>
    <w:rsid w:val="00EB1705"/>
    <w:rsid w:val="00EB177A"/>
    <w:rsid w:val="00EB187D"/>
    <w:rsid w:val="00EB1A7B"/>
    <w:rsid w:val="00EB204B"/>
    <w:rsid w:val="00EB2435"/>
    <w:rsid w:val="00EB269A"/>
    <w:rsid w:val="00EB272E"/>
    <w:rsid w:val="00EB2B2A"/>
    <w:rsid w:val="00EB2C33"/>
    <w:rsid w:val="00EB2C3C"/>
    <w:rsid w:val="00EB338E"/>
    <w:rsid w:val="00EB3495"/>
    <w:rsid w:val="00EB35D4"/>
    <w:rsid w:val="00EB3953"/>
    <w:rsid w:val="00EB3994"/>
    <w:rsid w:val="00EB3CE0"/>
    <w:rsid w:val="00EB3DB0"/>
    <w:rsid w:val="00EB3DE5"/>
    <w:rsid w:val="00EB410B"/>
    <w:rsid w:val="00EB42C8"/>
    <w:rsid w:val="00EB43F9"/>
    <w:rsid w:val="00EB4938"/>
    <w:rsid w:val="00EB4A13"/>
    <w:rsid w:val="00EB4EA8"/>
    <w:rsid w:val="00EB51F9"/>
    <w:rsid w:val="00EB534C"/>
    <w:rsid w:val="00EB543D"/>
    <w:rsid w:val="00EB55D2"/>
    <w:rsid w:val="00EB55F9"/>
    <w:rsid w:val="00EB57E7"/>
    <w:rsid w:val="00EB5A3E"/>
    <w:rsid w:val="00EB5A4E"/>
    <w:rsid w:val="00EB5CC3"/>
    <w:rsid w:val="00EB5D93"/>
    <w:rsid w:val="00EB5FF5"/>
    <w:rsid w:val="00EB6116"/>
    <w:rsid w:val="00EB628E"/>
    <w:rsid w:val="00EB6417"/>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74C"/>
    <w:rsid w:val="00EC183D"/>
    <w:rsid w:val="00EC1B4B"/>
    <w:rsid w:val="00EC1D83"/>
    <w:rsid w:val="00EC1F3C"/>
    <w:rsid w:val="00EC25C0"/>
    <w:rsid w:val="00EC2E21"/>
    <w:rsid w:val="00EC2F72"/>
    <w:rsid w:val="00EC32D6"/>
    <w:rsid w:val="00EC331F"/>
    <w:rsid w:val="00EC33F3"/>
    <w:rsid w:val="00EC36DD"/>
    <w:rsid w:val="00EC3C25"/>
    <w:rsid w:val="00EC3EBA"/>
    <w:rsid w:val="00EC4107"/>
    <w:rsid w:val="00EC43A9"/>
    <w:rsid w:val="00EC48B3"/>
    <w:rsid w:val="00EC4A42"/>
    <w:rsid w:val="00EC4D47"/>
    <w:rsid w:val="00EC4D77"/>
    <w:rsid w:val="00EC4D7B"/>
    <w:rsid w:val="00EC4E2E"/>
    <w:rsid w:val="00EC51AF"/>
    <w:rsid w:val="00EC52ED"/>
    <w:rsid w:val="00EC5337"/>
    <w:rsid w:val="00EC555C"/>
    <w:rsid w:val="00EC5589"/>
    <w:rsid w:val="00EC558B"/>
    <w:rsid w:val="00EC571B"/>
    <w:rsid w:val="00EC5A0B"/>
    <w:rsid w:val="00EC5A47"/>
    <w:rsid w:val="00EC5B3B"/>
    <w:rsid w:val="00EC5ECD"/>
    <w:rsid w:val="00EC5F1A"/>
    <w:rsid w:val="00EC6337"/>
    <w:rsid w:val="00EC6824"/>
    <w:rsid w:val="00EC6D68"/>
    <w:rsid w:val="00EC7183"/>
    <w:rsid w:val="00EC71AB"/>
    <w:rsid w:val="00EC71FC"/>
    <w:rsid w:val="00EC7349"/>
    <w:rsid w:val="00EC757E"/>
    <w:rsid w:val="00EC7A27"/>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A9D"/>
    <w:rsid w:val="00ED3B44"/>
    <w:rsid w:val="00ED3B7D"/>
    <w:rsid w:val="00ED3F08"/>
    <w:rsid w:val="00ED3F89"/>
    <w:rsid w:val="00ED4042"/>
    <w:rsid w:val="00ED4792"/>
    <w:rsid w:val="00ED4A3C"/>
    <w:rsid w:val="00ED4F25"/>
    <w:rsid w:val="00ED506D"/>
    <w:rsid w:val="00ED5122"/>
    <w:rsid w:val="00ED532C"/>
    <w:rsid w:val="00ED54F7"/>
    <w:rsid w:val="00ED57C4"/>
    <w:rsid w:val="00ED58F2"/>
    <w:rsid w:val="00ED58FE"/>
    <w:rsid w:val="00ED5947"/>
    <w:rsid w:val="00ED5B50"/>
    <w:rsid w:val="00ED5EFE"/>
    <w:rsid w:val="00ED5F7B"/>
    <w:rsid w:val="00ED6317"/>
    <w:rsid w:val="00ED645E"/>
    <w:rsid w:val="00ED699D"/>
    <w:rsid w:val="00ED7363"/>
    <w:rsid w:val="00ED7423"/>
    <w:rsid w:val="00ED7772"/>
    <w:rsid w:val="00ED779D"/>
    <w:rsid w:val="00ED7884"/>
    <w:rsid w:val="00ED7CA7"/>
    <w:rsid w:val="00ED7DA9"/>
    <w:rsid w:val="00EE0074"/>
    <w:rsid w:val="00EE010A"/>
    <w:rsid w:val="00EE0130"/>
    <w:rsid w:val="00EE0327"/>
    <w:rsid w:val="00EE08BC"/>
    <w:rsid w:val="00EE09EA"/>
    <w:rsid w:val="00EE0A49"/>
    <w:rsid w:val="00EE0E09"/>
    <w:rsid w:val="00EE12DA"/>
    <w:rsid w:val="00EE14D7"/>
    <w:rsid w:val="00EE15CA"/>
    <w:rsid w:val="00EE18BB"/>
    <w:rsid w:val="00EE1A03"/>
    <w:rsid w:val="00EE1CDA"/>
    <w:rsid w:val="00EE24B7"/>
    <w:rsid w:val="00EE2633"/>
    <w:rsid w:val="00EE27AE"/>
    <w:rsid w:val="00EE2AAB"/>
    <w:rsid w:val="00EE2BAC"/>
    <w:rsid w:val="00EE2CA6"/>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48"/>
    <w:rsid w:val="00EE66B1"/>
    <w:rsid w:val="00EE6976"/>
    <w:rsid w:val="00EE6A8C"/>
    <w:rsid w:val="00EE6CB1"/>
    <w:rsid w:val="00EE6CC4"/>
    <w:rsid w:val="00EE6D07"/>
    <w:rsid w:val="00EE6D48"/>
    <w:rsid w:val="00EE70F5"/>
    <w:rsid w:val="00EE728E"/>
    <w:rsid w:val="00EE7309"/>
    <w:rsid w:val="00EE736D"/>
    <w:rsid w:val="00EE7726"/>
    <w:rsid w:val="00EE785F"/>
    <w:rsid w:val="00EE78AC"/>
    <w:rsid w:val="00EE7D91"/>
    <w:rsid w:val="00EE7ECE"/>
    <w:rsid w:val="00EF00E3"/>
    <w:rsid w:val="00EF0225"/>
    <w:rsid w:val="00EF082A"/>
    <w:rsid w:val="00EF0BBB"/>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326"/>
    <w:rsid w:val="00EF5630"/>
    <w:rsid w:val="00EF573A"/>
    <w:rsid w:val="00EF5861"/>
    <w:rsid w:val="00EF58EF"/>
    <w:rsid w:val="00EF5A49"/>
    <w:rsid w:val="00EF5D0A"/>
    <w:rsid w:val="00EF6060"/>
    <w:rsid w:val="00EF6141"/>
    <w:rsid w:val="00EF65A0"/>
    <w:rsid w:val="00EF6778"/>
    <w:rsid w:val="00EF687B"/>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7CB"/>
    <w:rsid w:val="00F01900"/>
    <w:rsid w:val="00F0197D"/>
    <w:rsid w:val="00F01A58"/>
    <w:rsid w:val="00F01DA2"/>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3F80"/>
    <w:rsid w:val="00F043D0"/>
    <w:rsid w:val="00F044CA"/>
    <w:rsid w:val="00F04551"/>
    <w:rsid w:val="00F04887"/>
    <w:rsid w:val="00F04C90"/>
    <w:rsid w:val="00F04D51"/>
    <w:rsid w:val="00F04F3E"/>
    <w:rsid w:val="00F0522E"/>
    <w:rsid w:val="00F0523C"/>
    <w:rsid w:val="00F058CE"/>
    <w:rsid w:val="00F05EED"/>
    <w:rsid w:val="00F06F02"/>
    <w:rsid w:val="00F06F4C"/>
    <w:rsid w:val="00F07053"/>
    <w:rsid w:val="00F075EA"/>
    <w:rsid w:val="00F07833"/>
    <w:rsid w:val="00F07A42"/>
    <w:rsid w:val="00F07DEB"/>
    <w:rsid w:val="00F07E69"/>
    <w:rsid w:val="00F1024B"/>
    <w:rsid w:val="00F10437"/>
    <w:rsid w:val="00F10465"/>
    <w:rsid w:val="00F10864"/>
    <w:rsid w:val="00F108F5"/>
    <w:rsid w:val="00F10910"/>
    <w:rsid w:val="00F10CB5"/>
    <w:rsid w:val="00F11319"/>
    <w:rsid w:val="00F1165E"/>
    <w:rsid w:val="00F11C21"/>
    <w:rsid w:val="00F11CF5"/>
    <w:rsid w:val="00F11F0D"/>
    <w:rsid w:val="00F11FE0"/>
    <w:rsid w:val="00F11FF7"/>
    <w:rsid w:val="00F124CB"/>
    <w:rsid w:val="00F128F4"/>
    <w:rsid w:val="00F12B3D"/>
    <w:rsid w:val="00F12D63"/>
    <w:rsid w:val="00F1301B"/>
    <w:rsid w:val="00F13179"/>
    <w:rsid w:val="00F134F0"/>
    <w:rsid w:val="00F138CE"/>
    <w:rsid w:val="00F13D28"/>
    <w:rsid w:val="00F13EB3"/>
    <w:rsid w:val="00F13FAF"/>
    <w:rsid w:val="00F1403E"/>
    <w:rsid w:val="00F1415B"/>
    <w:rsid w:val="00F1444C"/>
    <w:rsid w:val="00F1476B"/>
    <w:rsid w:val="00F149F8"/>
    <w:rsid w:val="00F14F61"/>
    <w:rsid w:val="00F14F9F"/>
    <w:rsid w:val="00F15371"/>
    <w:rsid w:val="00F154EC"/>
    <w:rsid w:val="00F156C3"/>
    <w:rsid w:val="00F15860"/>
    <w:rsid w:val="00F15F91"/>
    <w:rsid w:val="00F1674F"/>
    <w:rsid w:val="00F16998"/>
    <w:rsid w:val="00F16BB1"/>
    <w:rsid w:val="00F16F7C"/>
    <w:rsid w:val="00F16FC8"/>
    <w:rsid w:val="00F178C3"/>
    <w:rsid w:val="00F17A8F"/>
    <w:rsid w:val="00F20046"/>
    <w:rsid w:val="00F20540"/>
    <w:rsid w:val="00F206FE"/>
    <w:rsid w:val="00F20891"/>
    <w:rsid w:val="00F2094D"/>
    <w:rsid w:val="00F20F5B"/>
    <w:rsid w:val="00F20FD7"/>
    <w:rsid w:val="00F21048"/>
    <w:rsid w:val="00F210AB"/>
    <w:rsid w:val="00F2123A"/>
    <w:rsid w:val="00F215C3"/>
    <w:rsid w:val="00F21629"/>
    <w:rsid w:val="00F21857"/>
    <w:rsid w:val="00F21886"/>
    <w:rsid w:val="00F218EF"/>
    <w:rsid w:val="00F21A0B"/>
    <w:rsid w:val="00F21C3A"/>
    <w:rsid w:val="00F21DB6"/>
    <w:rsid w:val="00F22157"/>
    <w:rsid w:val="00F22266"/>
    <w:rsid w:val="00F222A3"/>
    <w:rsid w:val="00F22444"/>
    <w:rsid w:val="00F22469"/>
    <w:rsid w:val="00F227B6"/>
    <w:rsid w:val="00F229BA"/>
    <w:rsid w:val="00F22A03"/>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EE"/>
    <w:rsid w:val="00F2643A"/>
    <w:rsid w:val="00F26886"/>
    <w:rsid w:val="00F2699C"/>
    <w:rsid w:val="00F26AF5"/>
    <w:rsid w:val="00F27C8A"/>
    <w:rsid w:val="00F27E0C"/>
    <w:rsid w:val="00F27F46"/>
    <w:rsid w:val="00F3002F"/>
    <w:rsid w:val="00F30031"/>
    <w:rsid w:val="00F30353"/>
    <w:rsid w:val="00F30469"/>
    <w:rsid w:val="00F30737"/>
    <w:rsid w:val="00F308C0"/>
    <w:rsid w:val="00F30A60"/>
    <w:rsid w:val="00F30B08"/>
    <w:rsid w:val="00F30BCF"/>
    <w:rsid w:val="00F311BE"/>
    <w:rsid w:val="00F314C2"/>
    <w:rsid w:val="00F3152B"/>
    <w:rsid w:val="00F31743"/>
    <w:rsid w:val="00F317DA"/>
    <w:rsid w:val="00F318E7"/>
    <w:rsid w:val="00F31A74"/>
    <w:rsid w:val="00F31CCA"/>
    <w:rsid w:val="00F31D75"/>
    <w:rsid w:val="00F31D82"/>
    <w:rsid w:val="00F31F17"/>
    <w:rsid w:val="00F31F7E"/>
    <w:rsid w:val="00F3236F"/>
    <w:rsid w:val="00F32374"/>
    <w:rsid w:val="00F323F6"/>
    <w:rsid w:val="00F32873"/>
    <w:rsid w:val="00F32F0E"/>
    <w:rsid w:val="00F32F3E"/>
    <w:rsid w:val="00F33036"/>
    <w:rsid w:val="00F33580"/>
    <w:rsid w:val="00F3383E"/>
    <w:rsid w:val="00F3386F"/>
    <w:rsid w:val="00F34286"/>
    <w:rsid w:val="00F342E5"/>
    <w:rsid w:val="00F346BC"/>
    <w:rsid w:val="00F34A4F"/>
    <w:rsid w:val="00F34C08"/>
    <w:rsid w:val="00F34CB9"/>
    <w:rsid w:val="00F3521B"/>
    <w:rsid w:val="00F35532"/>
    <w:rsid w:val="00F35561"/>
    <w:rsid w:val="00F35865"/>
    <w:rsid w:val="00F35C57"/>
    <w:rsid w:val="00F35E92"/>
    <w:rsid w:val="00F363C3"/>
    <w:rsid w:val="00F3651B"/>
    <w:rsid w:val="00F367B0"/>
    <w:rsid w:val="00F369F3"/>
    <w:rsid w:val="00F369F8"/>
    <w:rsid w:val="00F36A49"/>
    <w:rsid w:val="00F370CB"/>
    <w:rsid w:val="00F377A2"/>
    <w:rsid w:val="00F37922"/>
    <w:rsid w:val="00F37ABA"/>
    <w:rsid w:val="00F37AEF"/>
    <w:rsid w:val="00F37CA4"/>
    <w:rsid w:val="00F37ECB"/>
    <w:rsid w:val="00F40179"/>
    <w:rsid w:val="00F40744"/>
    <w:rsid w:val="00F4081B"/>
    <w:rsid w:val="00F40E45"/>
    <w:rsid w:val="00F411DF"/>
    <w:rsid w:val="00F4125D"/>
    <w:rsid w:val="00F413EE"/>
    <w:rsid w:val="00F415BA"/>
    <w:rsid w:val="00F416FF"/>
    <w:rsid w:val="00F417D6"/>
    <w:rsid w:val="00F41A9C"/>
    <w:rsid w:val="00F41DFB"/>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EC5"/>
    <w:rsid w:val="00F454BB"/>
    <w:rsid w:val="00F4559F"/>
    <w:rsid w:val="00F45685"/>
    <w:rsid w:val="00F457F9"/>
    <w:rsid w:val="00F45C90"/>
    <w:rsid w:val="00F45DC4"/>
    <w:rsid w:val="00F465C1"/>
    <w:rsid w:val="00F4678D"/>
    <w:rsid w:val="00F467B0"/>
    <w:rsid w:val="00F4689D"/>
    <w:rsid w:val="00F46E40"/>
    <w:rsid w:val="00F46F8B"/>
    <w:rsid w:val="00F47132"/>
    <w:rsid w:val="00F47299"/>
    <w:rsid w:val="00F472C2"/>
    <w:rsid w:val="00F473A6"/>
    <w:rsid w:val="00F47728"/>
    <w:rsid w:val="00F47AFE"/>
    <w:rsid w:val="00F47CBA"/>
    <w:rsid w:val="00F50007"/>
    <w:rsid w:val="00F50020"/>
    <w:rsid w:val="00F503E9"/>
    <w:rsid w:val="00F50671"/>
    <w:rsid w:val="00F50849"/>
    <w:rsid w:val="00F50B26"/>
    <w:rsid w:val="00F50FA2"/>
    <w:rsid w:val="00F513BA"/>
    <w:rsid w:val="00F51447"/>
    <w:rsid w:val="00F514EF"/>
    <w:rsid w:val="00F5155B"/>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4D3"/>
    <w:rsid w:val="00F548C8"/>
    <w:rsid w:val="00F54A6C"/>
    <w:rsid w:val="00F54B21"/>
    <w:rsid w:val="00F55194"/>
    <w:rsid w:val="00F5546C"/>
    <w:rsid w:val="00F5557C"/>
    <w:rsid w:val="00F55902"/>
    <w:rsid w:val="00F55AA4"/>
    <w:rsid w:val="00F55AC5"/>
    <w:rsid w:val="00F5662E"/>
    <w:rsid w:val="00F568B1"/>
    <w:rsid w:val="00F568FF"/>
    <w:rsid w:val="00F56918"/>
    <w:rsid w:val="00F56B25"/>
    <w:rsid w:val="00F56BF2"/>
    <w:rsid w:val="00F56C6A"/>
    <w:rsid w:val="00F56D4B"/>
    <w:rsid w:val="00F56DCF"/>
    <w:rsid w:val="00F56E5E"/>
    <w:rsid w:val="00F571BA"/>
    <w:rsid w:val="00F57637"/>
    <w:rsid w:val="00F5765A"/>
    <w:rsid w:val="00F57704"/>
    <w:rsid w:val="00F577F9"/>
    <w:rsid w:val="00F57846"/>
    <w:rsid w:val="00F57BD3"/>
    <w:rsid w:val="00F57C72"/>
    <w:rsid w:val="00F57F11"/>
    <w:rsid w:val="00F60076"/>
    <w:rsid w:val="00F6021A"/>
    <w:rsid w:val="00F60435"/>
    <w:rsid w:val="00F6046C"/>
    <w:rsid w:val="00F6066E"/>
    <w:rsid w:val="00F60F7E"/>
    <w:rsid w:val="00F61061"/>
    <w:rsid w:val="00F61158"/>
    <w:rsid w:val="00F61564"/>
    <w:rsid w:val="00F61701"/>
    <w:rsid w:val="00F61902"/>
    <w:rsid w:val="00F61E07"/>
    <w:rsid w:val="00F61FDE"/>
    <w:rsid w:val="00F620AE"/>
    <w:rsid w:val="00F622E3"/>
    <w:rsid w:val="00F62377"/>
    <w:rsid w:val="00F62652"/>
    <w:rsid w:val="00F62667"/>
    <w:rsid w:val="00F62916"/>
    <w:rsid w:val="00F62B57"/>
    <w:rsid w:val="00F62C50"/>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89F"/>
    <w:rsid w:val="00F65D14"/>
    <w:rsid w:val="00F65D34"/>
    <w:rsid w:val="00F65E11"/>
    <w:rsid w:val="00F660B8"/>
    <w:rsid w:val="00F6616E"/>
    <w:rsid w:val="00F669E3"/>
    <w:rsid w:val="00F66A26"/>
    <w:rsid w:val="00F66A4A"/>
    <w:rsid w:val="00F66C6F"/>
    <w:rsid w:val="00F676C5"/>
    <w:rsid w:val="00F67A85"/>
    <w:rsid w:val="00F703AF"/>
    <w:rsid w:val="00F70A45"/>
    <w:rsid w:val="00F70CF7"/>
    <w:rsid w:val="00F70FF9"/>
    <w:rsid w:val="00F71026"/>
    <w:rsid w:val="00F71042"/>
    <w:rsid w:val="00F710A0"/>
    <w:rsid w:val="00F710D5"/>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2F51"/>
    <w:rsid w:val="00F732E4"/>
    <w:rsid w:val="00F739F6"/>
    <w:rsid w:val="00F73BD0"/>
    <w:rsid w:val="00F73D87"/>
    <w:rsid w:val="00F73F43"/>
    <w:rsid w:val="00F7400B"/>
    <w:rsid w:val="00F741EA"/>
    <w:rsid w:val="00F7442D"/>
    <w:rsid w:val="00F744CE"/>
    <w:rsid w:val="00F74609"/>
    <w:rsid w:val="00F74664"/>
    <w:rsid w:val="00F74747"/>
    <w:rsid w:val="00F74791"/>
    <w:rsid w:val="00F747CA"/>
    <w:rsid w:val="00F74A7A"/>
    <w:rsid w:val="00F74C0B"/>
    <w:rsid w:val="00F7564B"/>
    <w:rsid w:val="00F75A0C"/>
    <w:rsid w:val="00F75F55"/>
    <w:rsid w:val="00F76337"/>
    <w:rsid w:val="00F763DF"/>
    <w:rsid w:val="00F76786"/>
    <w:rsid w:val="00F76841"/>
    <w:rsid w:val="00F76A60"/>
    <w:rsid w:val="00F76B03"/>
    <w:rsid w:val="00F76B74"/>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C4"/>
    <w:rsid w:val="00F814F8"/>
    <w:rsid w:val="00F81507"/>
    <w:rsid w:val="00F81625"/>
    <w:rsid w:val="00F8181B"/>
    <w:rsid w:val="00F819CB"/>
    <w:rsid w:val="00F81C47"/>
    <w:rsid w:val="00F81E0E"/>
    <w:rsid w:val="00F81E87"/>
    <w:rsid w:val="00F81F25"/>
    <w:rsid w:val="00F81F51"/>
    <w:rsid w:val="00F81F57"/>
    <w:rsid w:val="00F8244C"/>
    <w:rsid w:val="00F82847"/>
    <w:rsid w:val="00F82CD8"/>
    <w:rsid w:val="00F82E61"/>
    <w:rsid w:val="00F83079"/>
    <w:rsid w:val="00F83301"/>
    <w:rsid w:val="00F8336F"/>
    <w:rsid w:val="00F83785"/>
    <w:rsid w:val="00F837A7"/>
    <w:rsid w:val="00F837D7"/>
    <w:rsid w:val="00F837DD"/>
    <w:rsid w:val="00F8397B"/>
    <w:rsid w:val="00F83A98"/>
    <w:rsid w:val="00F83AE7"/>
    <w:rsid w:val="00F83C2D"/>
    <w:rsid w:val="00F83CC4"/>
    <w:rsid w:val="00F83E5F"/>
    <w:rsid w:val="00F83FE2"/>
    <w:rsid w:val="00F840B0"/>
    <w:rsid w:val="00F845FE"/>
    <w:rsid w:val="00F84702"/>
    <w:rsid w:val="00F84849"/>
    <w:rsid w:val="00F849D7"/>
    <w:rsid w:val="00F84A2F"/>
    <w:rsid w:val="00F84B56"/>
    <w:rsid w:val="00F84BAB"/>
    <w:rsid w:val="00F850EB"/>
    <w:rsid w:val="00F851AD"/>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87EDC"/>
    <w:rsid w:val="00F90133"/>
    <w:rsid w:val="00F901EE"/>
    <w:rsid w:val="00F90391"/>
    <w:rsid w:val="00F9046C"/>
    <w:rsid w:val="00F90501"/>
    <w:rsid w:val="00F90779"/>
    <w:rsid w:val="00F90BEE"/>
    <w:rsid w:val="00F90C86"/>
    <w:rsid w:val="00F90E82"/>
    <w:rsid w:val="00F90FD6"/>
    <w:rsid w:val="00F910E4"/>
    <w:rsid w:val="00F914B1"/>
    <w:rsid w:val="00F915AB"/>
    <w:rsid w:val="00F9174D"/>
    <w:rsid w:val="00F917A5"/>
    <w:rsid w:val="00F91906"/>
    <w:rsid w:val="00F9199A"/>
    <w:rsid w:val="00F91CA2"/>
    <w:rsid w:val="00F91DAC"/>
    <w:rsid w:val="00F91E40"/>
    <w:rsid w:val="00F92174"/>
    <w:rsid w:val="00F923DB"/>
    <w:rsid w:val="00F92633"/>
    <w:rsid w:val="00F92701"/>
    <w:rsid w:val="00F92725"/>
    <w:rsid w:val="00F92ADD"/>
    <w:rsid w:val="00F93528"/>
    <w:rsid w:val="00F93607"/>
    <w:rsid w:val="00F937D2"/>
    <w:rsid w:val="00F938B2"/>
    <w:rsid w:val="00F93A3D"/>
    <w:rsid w:val="00F93D13"/>
    <w:rsid w:val="00F93EE6"/>
    <w:rsid w:val="00F94003"/>
    <w:rsid w:val="00F9438B"/>
    <w:rsid w:val="00F94412"/>
    <w:rsid w:val="00F94428"/>
    <w:rsid w:val="00F94441"/>
    <w:rsid w:val="00F94737"/>
    <w:rsid w:val="00F9473D"/>
    <w:rsid w:val="00F9495D"/>
    <w:rsid w:val="00F94C27"/>
    <w:rsid w:val="00F94E27"/>
    <w:rsid w:val="00F95013"/>
    <w:rsid w:val="00F9509C"/>
    <w:rsid w:val="00F951BD"/>
    <w:rsid w:val="00F954B7"/>
    <w:rsid w:val="00F9585C"/>
    <w:rsid w:val="00F958EB"/>
    <w:rsid w:val="00F9592D"/>
    <w:rsid w:val="00F9632D"/>
    <w:rsid w:val="00F9644F"/>
    <w:rsid w:val="00F965D9"/>
    <w:rsid w:val="00F969B1"/>
    <w:rsid w:val="00F969CD"/>
    <w:rsid w:val="00F96C7A"/>
    <w:rsid w:val="00F96CF2"/>
    <w:rsid w:val="00F96E4D"/>
    <w:rsid w:val="00F96E7C"/>
    <w:rsid w:val="00F9709C"/>
    <w:rsid w:val="00F975B5"/>
    <w:rsid w:val="00F97654"/>
    <w:rsid w:val="00F9775F"/>
    <w:rsid w:val="00F97761"/>
    <w:rsid w:val="00F97765"/>
    <w:rsid w:val="00FA035E"/>
    <w:rsid w:val="00FA04BE"/>
    <w:rsid w:val="00FA0509"/>
    <w:rsid w:val="00FA089F"/>
    <w:rsid w:val="00FA08D2"/>
    <w:rsid w:val="00FA08EA"/>
    <w:rsid w:val="00FA0D60"/>
    <w:rsid w:val="00FA0E7C"/>
    <w:rsid w:val="00FA109A"/>
    <w:rsid w:val="00FA1140"/>
    <w:rsid w:val="00FA1564"/>
    <w:rsid w:val="00FA15A7"/>
    <w:rsid w:val="00FA1766"/>
    <w:rsid w:val="00FA1863"/>
    <w:rsid w:val="00FA1C2E"/>
    <w:rsid w:val="00FA1CBF"/>
    <w:rsid w:val="00FA1D6C"/>
    <w:rsid w:val="00FA1D8F"/>
    <w:rsid w:val="00FA1E26"/>
    <w:rsid w:val="00FA2002"/>
    <w:rsid w:val="00FA21AE"/>
    <w:rsid w:val="00FA2526"/>
    <w:rsid w:val="00FA2729"/>
    <w:rsid w:val="00FA2AB0"/>
    <w:rsid w:val="00FA2E85"/>
    <w:rsid w:val="00FA36E8"/>
    <w:rsid w:val="00FA375C"/>
    <w:rsid w:val="00FA3867"/>
    <w:rsid w:val="00FA3C84"/>
    <w:rsid w:val="00FA4A21"/>
    <w:rsid w:val="00FA4EDE"/>
    <w:rsid w:val="00FA4F0E"/>
    <w:rsid w:val="00FA50E8"/>
    <w:rsid w:val="00FA526F"/>
    <w:rsid w:val="00FA53C1"/>
    <w:rsid w:val="00FA5527"/>
    <w:rsid w:val="00FA5871"/>
    <w:rsid w:val="00FA589E"/>
    <w:rsid w:val="00FA5917"/>
    <w:rsid w:val="00FA5962"/>
    <w:rsid w:val="00FA598C"/>
    <w:rsid w:val="00FA5995"/>
    <w:rsid w:val="00FA5EF4"/>
    <w:rsid w:val="00FA6225"/>
    <w:rsid w:val="00FA656D"/>
    <w:rsid w:val="00FA6686"/>
    <w:rsid w:val="00FA6A8C"/>
    <w:rsid w:val="00FA6B4E"/>
    <w:rsid w:val="00FA6D62"/>
    <w:rsid w:val="00FA70DF"/>
    <w:rsid w:val="00FA7152"/>
    <w:rsid w:val="00FA71E0"/>
    <w:rsid w:val="00FA78BC"/>
    <w:rsid w:val="00FA7A20"/>
    <w:rsid w:val="00FA7AA6"/>
    <w:rsid w:val="00FA7C04"/>
    <w:rsid w:val="00FA7C3D"/>
    <w:rsid w:val="00FA7FCD"/>
    <w:rsid w:val="00FB0249"/>
    <w:rsid w:val="00FB0443"/>
    <w:rsid w:val="00FB0532"/>
    <w:rsid w:val="00FB07A3"/>
    <w:rsid w:val="00FB0A79"/>
    <w:rsid w:val="00FB0D51"/>
    <w:rsid w:val="00FB0EBA"/>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07"/>
    <w:rsid w:val="00FB2F94"/>
    <w:rsid w:val="00FB34CE"/>
    <w:rsid w:val="00FB3574"/>
    <w:rsid w:val="00FB3B12"/>
    <w:rsid w:val="00FB3CD6"/>
    <w:rsid w:val="00FB3D0B"/>
    <w:rsid w:val="00FB3F18"/>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4A5"/>
    <w:rsid w:val="00FC256F"/>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54F"/>
    <w:rsid w:val="00FC65A0"/>
    <w:rsid w:val="00FC6613"/>
    <w:rsid w:val="00FC6B41"/>
    <w:rsid w:val="00FC6C0E"/>
    <w:rsid w:val="00FC6E9B"/>
    <w:rsid w:val="00FC72F7"/>
    <w:rsid w:val="00FC7308"/>
    <w:rsid w:val="00FC748F"/>
    <w:rsid w:val="00FC77B0"/>
    <w:rsid w:val="00FC7F93"/>
    <w:rsid w:val="00FC7FC8"/>
    <w:rsid w:val="00FD003E"/>
    <w:rsid w:val="00FD021C"/>
    <w:rsid w:val="00FD03F6"/>
    <w:rsid w:val="00FD0A0E"/>
    <w:rsid w:val="00FD0D7E"/>
    <w:rsid w:val="00FD10D2"/>
    <w:rsid w:val="00FD111E"/>
    <w:rsid w:val="00FD11BC"/>
    <w:rsid w:val="00FD1200"/>
    <w:rsid w:val="00FD1262"/>
    <w:rsid w:val="00FD14E4"/>
    <w:rsid w:val="00FD197D"/>
    <w:rsid w:val="00FD21DD"/>
    <w:rsid w:val="00FD2524"/>
    <w:rsid w:val="00FD2804"/>
    <w:rsid w:val="00FD282A"/>
    <w:rsid w:val="00FD2A71"/>
    <w:rsid w:val="00FD2B66"/>
    <w:rsid w:val="00FD3149"/>
    <w:rsid w:val="00FD3905"/>
    <w:rsid w:val="00FD3C15"/>
    <w:rsid w:val="00FD4212"/>
    <w:rsid w:val="00FD438A"/>
    <w:rsid w:val="00FD4620"/>
    <w:rsid w:val="00FD48FE"/>
    <w:rsid w:val="00FD49CF"/>
    <w:rsid w:val="00FD49E0"/>
    <w:rsid w:val="00FD4B33"/>
    <w:rsid w:val="00FD4CC0"/>
    <w:rsid w:val="00FD4D83"/>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7BF"/>
    <w:rsid w:val="00FE0C6A"/>
    <w:rsid w:val="00FE0C87"/>
    <w:rsid w:val="00FE0FC1"/>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3C"/>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583"/>
    <w:rsid w:val="00FF1716"/>
    <w:rsid w:val="00FF1862"/>
    <w:rsid w:val="00FF1C00"/>
    <w:rsid w:val="00FF1CD4"/>
    <w:rsid w:val="00FF2077"/>
    <w:rsid w:val="00FF2926"/>
    <w:rsid w:val="00FF2A88"/>
    <w:rsid w:val="00FF2F1A"/>
    <w:rsid w:val="00FF310E"/>
    <w:rsid w:val="00FF37C5"/>
    <w:rsid w:val="00FF3803"/>
    <w:rsid w:val="00FF3A12"/>
    <w:rsid w:val="00FF3CFC"/>
    <w:rsid w:val="00FF3F6E"/>
    <w:rsid w:val="00FF43AF"/>
    <w:rsid w:val="00FF48E0"/>
    <w:rsid w:val="00FF4D22"/>
    <w:rsid w:val="00FF4EA9"/>
    <w:rsid w:val="00FF4FA0"/>
    <w:rsid w:val="00FF4FCD"/>
    <w:rsid w:val="00FF5026"/>
    <w:rsid w:val="00FF50A4"/>
    <w:rsid w:val="00FF5173"/>
    <w:rsid w:val="00FF51D0"/>
    <w:rsid w:val="00FF52CC"/>
    <w:rsid w:val="00FF52E3"/>
    <w:rsid w:val="00FF5443"/>
    <w:rsid w:val="00FF5970"/>
    <w:rsid w:val="00FF5EEF"/>
    <w:rsid w:val="00FF5EFE"/>
    <w:rsid w:val="00FF5FB5"/>
    <w:rsid w:val="00FF6045"/>
    <w:rsid w:val="00FF609A"/>
    <w:rsid w:val="00FF6CF6"/>
    <w:rsid w:val="00FF6EE3"/>
    <w:rsid w:val="00FF6FAC"/>
    <w:rsid w:val="00FF707C"/>
    <w:rsid w:val="00FF7685"/>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96EDE"/>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qFormat/>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qFormat/>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qFormat/>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qForma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character" w:styleId="aff5">
    <w:name w:val="Strong"/>
    <w:uiPriority w:val="22"/>
    <w:qFormat/>
    <w:rsid w:val="00197E61"/>
    <w:rPr>
      <w:b/>
      <w:bCs/>
    </w:rPr>
  </w:style>
  <w:style w:type="paragraph" w:styleId="aff6">
    <w:name w:val="Plain Text"/>
    <w:basedOn w:val="a"/>
    <w:link w:val="aff7"/>
    <w:uiPriority w:val="99"/>
    <w:unhideWhenUsed/>
    <w:rsid w:val="00ED4042"/>
    <w:pPr>
      <w:overflowPunct/>
      <w:autoSpaceDE/>
      <w:autoSpaceDN/>
      <w:adjustRightInd/>
      <w:spacing w:after="0"/>
      <w:textAlignment w:val="auto"/>
    </w:pPr>
    <w:rPr>
      <w:rFonts w:ascii="Arial" w:eastAsia="MS Gothic" w:hAnsi="Arial"/>
      <w:color w:val="000000"/>
      <w:lang w:val="x-none"/>
    </w:rPr>
  </w:style>
  <w:style w:type="character" w:customStyle="1" w:styleId="aff7">
    <w:name w:val="纯文本 字符"/>
    <w:basedOn w:val="a0"/>
    <w:link w:val="aff6"/>
    <w:uiPriority w:val="99"/>
    <w:rsid w:val="00ED4042"/>
    <w:rPr>
      <w:rFonts w:ascii="Arial" w:eastAsia="MS Gothic" w:hAnsi="Arial"/>
      <w:color w:val="000000"/>
      <w:lang w:val="x-none"/>
    </w:rPr>
  </w:style>
  <w:style w:type="character" w:customStyle="1" w:styleId="apple-converted-space">
    <w:name w:val="apple-converted-space"/>
    <w:qFormat/>
    <w:rsid w:val="00DF66BA"/>
  </w:style>
  <w:style w:type="paragraph" w:customStyle="1" w:styleId="xmsonormal">
    <w:name w:val="x_msonormal"/>
    <w:basedOn w:val="a"/>
    <w:uiPriority w:val="99"/>
    <w:rsid w:val="00272F0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xmsolistparagraph">
    <w:name w:val="x_msolistparagraph"/>
    <w:basedOn w:val="a"/>
    <w:uiPriority w:val="99"/>
    <w:rsid w:val="00272F0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2222">
    <w:name w:val="스타일 스타일 스타일 스타일 양쪽 첫 줄:  2 글자 + 첫 줄:  2 글자 + 첫 줄:  2 글자 + 첫 줄:  2..."/>
    <w:basedOn w:val="a"/>
    <w:link w:val="2222Char"/>
    <w:rsid w:val="007B59A2"/>
    <w:pPr>
      <w:overflowPunct/>
      <w:autoSpaceDE/>
      <w:autoSpaceDN/>
      <w:adjustRightInd/>
      <w:spacing w:after="180"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7B59A2"/>
    <w:rPr>
      <w:rFonts w:ascii="Times New Roman" w:eastAsia="Malgun Gothic" w:hAnsi="Times New Roman" w:cs="Batang"/>
      <w:lang w:val="en-GB"/>
    </w:rPr>
  </w:style>
  <w:style w:type="table" w:styleId="45">
    <w:name w:val="Grid Table 4"/>
    <w:basedOn w:val="a1"/>
    <w:uiPriority w:val="49"/>
    <w:rsid w:val="00EA792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89727345">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4192069">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246460">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64523747">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3500916">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46113968">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5474231">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566813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02254578">
      <w:bodyDiv w:val="1"/>
      <w:marLeft w:val="0"/>
      <w:marRight w:val="0"/>
      <w:marTop w:val="0"/>
      <w:marBottom w:val="0"/>
      <w:divBdr>
        <w:top w:val="none" w:sz="0" w:space="0" w:color="auto"/>
        <w:left w:val="none" w:sz="0" w:space="0" w:color="auto"/>
        <w:bottom w:val="none" w:sz="0" w:space="0" w:color="auto"/>
        <w:right w:val="none" w:sz="0" w:space="0" w:color="auto"/>
      </w:divBdr>
    </w:div>
    <w:div w:id="96751203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7633876">
      <w:bodyDiv w:val="1"/>
      <w:marLeft w:val="0"/>
      <w:marRight w:val="0"/>
      <w:marTop w:val="0"/>
      <w:marBottom w:val="0"/>
      <w:divBdr>
        <w:top w:val="none" w:sz="0" w:space="0" w:color="auto"/>
        <w:left w:val="none" w:sz="0" w:space="0" w:color="auto"/>
        <w:bottom w:val="none" w:sz="0" w:space="0" w:color="auto"/>
        <w:right w:val="none" w:sz="0" w:space="0" w:color="auto"/>
      </w:divBdr>
    </w:div>
    <w:div w:id="103396434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0057269">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0296450">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67595221">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34900347">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88773996">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5853491">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2516594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6691164">
      <w:bodyDiv w:val="1"/>
      <w:marLeft w:val="0"/>
      <w:marRight w:val="0"/>
      <w:marTop w:val="0"/>
      <w:marBottom w:val="0"/>
      <w:divBdr>
        <w:top w:val="none" w:sz="0" w:space="0" w:color="auto"/>
        <w:left w:val="none" w:sz="0" w:space="0" w:color="auto"/>
        <w:bottom w:val="none" w:sz="0" w:space="0" w:color="auto"/>
        <w:right w:val="none" w:sz="0" w:space="0" w:color="auto"/>
      </w:divBdr>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013862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13016336">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3796087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77682565">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6277D18A-FF7E-4CA7-9DAF-82396C9F9944}">
  <ds:schemaRefs>
    <ds:schemaRef ds:uri="http://schemas.openxmlformats.org/officeDocument/2006/bibliography"/>
  </ds:schemaRefs>
</ds:datastoreItem>
</file>

<file path=customXml/itemProps5.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6.xml><?xml version="1.0" encoding="utf-8"?>
<ds:datastoreItem xmlns:ds="http://schemas.openxmlformats.org/officeDocument/2006/customXml" ds:itemID="{565FA04B-0CF2-4C09-BB04-B64330705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7200</TotalTime>
  <Pages>6</Pages>
  <Words>2028</Words>
  <Characters>11560</Characters>
  <Application>Microsoft Office Word</Application>
  <DocSecurity>0</DocSecurity>
  <Lines>96</Lines>
  <Paragraphs>27</Paragraphs>
  <ScaleCrop>false</ScaleCrop>
  <Company>CMCC</Company>
  <LinksUpToDate>false</LinksUpToDate>
  <CharactersWithSpaces>13561</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Ji Pengyu</dc:creator>
  <cp:keywords>CTPClassification=:VisualMarkings=, CTPClassification=CTP_PUBLIC:VisualMarkings=, CTPClassification=CTP_NT</cp:keywords>
  <cp:lastModifiedBy>Ji Pengyu</cp:lastModifiedBy>
  <cp:revision>125</cp:revision>
  <cp:lastPrinted>2016-05-08T07:33:00Z</cp:lastPrinted>
  <dcterms:created xsi:type="dcterms:W3CDTF">2022-04-22T06:42:00Z</dcterms:created>
  <dcterms:modified xsi:type="dcterms:W3CDTF">2022-11-04T06:46:00Z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